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drawings/drawing5.xml" ContentType="application/vnd.openxmlformats-officedocument.drawingml.chartshapes+xml"/>
  <Override PartName="/word/charts/chart14.xml" ContentType="application/vnd.openxmlformats-officedocument.drawingml.chart+xml"/>
  <Override PartName="/word/drawings/drawing6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-1027430</wp:posOffset>
            </wp:positionH>
            <wp:positionV relativeFrom="line">
              <wp:posOffset>-272415</wp:posOffset>
            </wp:positionV>
            <wp:extent cx="72390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3" y="21340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2295" w:rsidRDefault="00432295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:rsidR="00432295" w:rsidRDefault="00432295" w:rsidP="004322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итогам </w:t>
      </w:r>
      <w:r w:rsidR="0081124D" w:rsidRPr="00846814">
        <w:rPr>
          <w:rFonts w:ascii="Times New Roman" w:hAnsi="Times New Roman"/>
          <w:b/>
          <w:sz w:val="32"/>
          <w:szCs w:val="32"/>
        </w:rPr>
        <w:t>В</w:t>
      </w:r>
      <w:r w:rsidR="00752F23">
        <w:rPr>
          <w:rFonts w:ascii="Times New Roman" w:hAnsi="Times New Roman"/>
          <w:b/>
          <w:sz w:val="32"/>
          <w:szCs w:val="32"/>
        </w:rPr>
        <w:t>сероссийских проверочных работ</w:t>
      </w:r>
      <w:r w:rsidR="00752F23" w:rsidRPr="00752F23">
        <w:rPr>
          <w:rFonts w:ascii="Times New Roman" w:hAnsi="Times New Roman"/>
          <w:b/>
          <w:sz w:val="32"/>
          <w:szCs w:val="32"/>
        </w:rPr>
        <w:t xml:space="preserve"> </w:t>
      </w:r>
    </w:p>
    <w:p w:rsidR="00432295" w:rsidRDefault="00432295" w:rsidP="004322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295">
        <w:rPr>
          <w:rFonts w:ascii="Times New Roman" w:hAnsi="Times New Roman"/>
          <w:b/>
          <w:sz w:val="32"/>
          <w:szCs w:val="32"/>
          <w:u w:val="single"/>
        </w:rPr>
        <w:t>ПО ИСТОРИИ</w:t>
      </w:r>
      <w:r w:rsidR="001528E4">
        <w:rPr>
          <w:rFonts w:ascii="Times New Roman" w:hAnsi="Times New Roman"/>
          <w:b/>
          <w:sz w:val="32"/>
          <w:szCs w:val="32"/>
        </w:rPr>
        <w:t>,</w:t>
      </w:r>
      <w:r w:rsidR="0081124D">
        <w:rPr>
          <w:rFonts w:ascii="Times New Roman" w:hAnsi="Times New Roman"/>
          <w:b/>
          <w:sz w:val="32"/>
          <w:szCs w:val="32"/>
        </w:rPr>
        <w:t xml:space="preserve"> </w:t>
      </w:r>
    </w:p>
    <w:p w:rsidR="0081124D" w:rsidRDefault="0081124D" w:rsidP="004322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</w:t>
      </w:r>
      <w:r w:rsidR="00752F23">
        <w:rPr>
          <w:rFonts w:ascii="Times New Roman" w:hAnsi="Times New Roman"/>
          <w:b/>
          <w:sz w:val="32"/>
          <w:szCs w:val="32"/>
        </w:rPr>
        <w:t xml:space="preserve">ях, расположенных на территории </w:t>
      </w:r>
      <w:r w:rsidRPr="00846814">
        <w:rPr>
          <w:rFonts w:ascii="Times New Roman" w:hAnsi="Times New Roman"/>
          <w:b/>
          <w:sz w:val="32"/>
          <w:szCs w:val="32"/>
        </w:rPr>
        <w:t>Самарской области</w:t>
      </w:r>
      <w:r w:rsidR="00432295">
        <w:rPr>
          <w:rFonts w:ascii="Times New Roman" w:hAnsi="Times New Roman"/>
          <w:b/>
          <w:sz w:val="32"/>
          <w:szCs w:val="32"/>
        </w:rPr>
        <w:t xml:space="preserve"> </w:t>
      </w:r>
    </w:p>
    <w:p w:rsidR="00432295" w:rsidRPr="00846814" w:rsidRDefault="00432295" w:rsidP="004322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(6-8-е классы)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14">
        <w:rPr>
          <w:rFonts w:ascii="Times New Roman" w:hAnsi="Times New Roman"/>
          <w:sz w:val="28"/>
          <w:szCs w:val="28"/>
        </w:rPr>
        <w:t xml:space="preserve"> 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E56E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D1A" w:rsidRDefault="001F4D1A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E24133" w:rsidRDefault="00E24133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81124D" w:rsidRPr="003E5BCD" w:rsidRDefault="0081124D" w:rsidP="0081124D">
      <w:pPr>
        <w:jc w:val="center"/>
        <w:rPr>
          <w:rFonts w:ascii="Times New Roman" w:hAnsi="Times New Roman"/>
          <w:sz w:val="24"/>
          <w:szCs w:val="24"/>
        </w:rPr>
      </w:pPr>
      <w:r w:rsidRPr="00846814">
        <w:rPr>
          <w:rFonts w:ascii="Times New Roman" w:hAnsi="Times New Roman"/>
          <w:sz w:val="24"/>
          <w:szCs w:val="24"/>
        </w:rPr>
        <w:t>Самара 20</w:t>
      </w:r>
      <w:r>
        <w:rPr>
          <w:rFonts w:ascii="Times New Roman" w:hAnsi="Times New Roman"/>
          <w:sz w:val="24"/>
          <w:szCs w:val="24"/>
        </w:rPr>
        <w:t>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38242619"/>
        <w:docPartObj>
          <w:docPartGallery w:val="Table of Contents"/>
          <w:docPartUnique/>
        </w:docPartObj>
      </w:sdtPr>
      <w:sdtEndPr/>
      <w:sdtContent>
        <w:p w:rsidR="00F076DD" w:rsidRDefault="00F076DD" w:rsidP="00F076DD">
          <w:pPr>
            <w:pStyle w:val="af3"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F076DD">
            <w:rPr>
              <w:rFonts w:ascii="Times New Roman" w:hAnsi="Times New Roman" w:cs="Times New Roman"/>
              <w:color w:val="auto"/>
              <w:sz w:val="36"/>
            </w:rPr>
            <w:t>Содержание</w:t>
          </w:r>
        </w:p>
        <w:p w:rsidR="00E56E8F" w:rsidRPr="008A2D6D" w:rsidRDefault="00E56E8F" w:rsidP="00E56E8F">
          <w:pPr>
            <w:rPr>
              <w:rFonts w:ascii="Times New Roman" w:hAnsi="Times New Roman" w:cs="Times New Roman"/>
              <w:lang w:eastAsia="ru-RU"/>
            </w:rPr>
          </w:pPr>
        </w:p>
        <w:p w:rsidR="009453E6" w:rsidRPr="008A2D6D" w:rsidRDefault="00F076DD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A2D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2D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2D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804964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1.</w:t>
            </w:r>
            <w:r w:rsidR="009453E6" w:rsidRPr="008A2D6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НОРМАТИВНО-ПРАВОВОЕ ОБЕСПЕЧЕНИЕ И СРОКИ ПРОВЕДЕНИЯ ВПР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_Toc59804964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65" w:history="1">
            <w:r w:rsidR="009453E6" w:rsidRPr="008A2D6D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</w:rPr>
              <w:t>2.</w:t>
            </w:r>
            <w:r w:rsidR="009453E6" w:rsidRPr="008A2D6D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453E6" w:rsidRPr="008A2D6D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</w:rPr>
              <w:t>ОСНОВНЫЕ РЕЗУЛЬТАТЫ ВЫПОЛНЕНИЯ ВПР ПО ИСТОРИИ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_Toc59804965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66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2.1. РЕЗУЛЬТАТЫ ВЫПОЛНЕНИЯ ПРОВЕРОЧНОЙ РАБОТЫ ОБУЧАЮЩИХСЯ 6 КЛАССА ПО ИСТОРИИ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_Toc59804966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67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2.2. РЕЗУЛЬТАТЫ ВЫПОЛНЕНИЯ ПРОВЕРОЧНОЙ РАБОТЫ ОБУЧАЮЩИХСЯ 7 КЛАССА ПО ИСТОРИИ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_Toc59804967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68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2.3. РЕЗУЛЬТАТЫ ВЫПОЛНЕНИЯ ПРОВЕРОЧНОЙ РАБОТЫ ОБУЧАЮЩИХСЯ 8 КЛАССА ПО ИСТОРИИ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_Toc59804968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69" w:history="1">
            <w:r w:rsidR="009453E6" w:rsidRPr="008A2D6D">
              <w:rPr>
                <w:rStyle w:val="af4"/>
                <w:rFonts w:ascii="Times New Roman" w:eastAsiaTheme="majorEastAsia" w:hAnsi="Times New Roman" w:cs="Times New Roman"/>
                <w:b/>
                <w:bCs/>
                <w:i/>
                <w:noProof/>
              </w:rPr>
              <w:t>3. ВЫВОДЫ И РЕКОМЕНДАЦИИ ПО ИТОГАМ ПРОВЕДЕНИЯ ВПР-2020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_Toc59804969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70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3.1 ВЫВОДЫ И РЕКОМЕНДАЦИИ ПО ИТОГАМ ПРОВЕДЕНИЯ ВПР-2020 ПО ИСТОРИИ В 6 КЛАССЕ (ПО ПРОГРАММЕ 5 КЛАССА)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_Toc59804970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71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3.2 ВЫВОДЫ И РЕКОМЕНДАЦИИ ПО ИТОГАМ ПРОВЕДЕНИЯ ВПР-2020 ПО ИСТОРИИ В 7 КЛАССЕ (ПО ПРОГРАММЕ 6 КЛАССА)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_Toc59804971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3E6" w:rsidRPr="008A2D6D" w:rsidRDefault="00ED4155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9804972" w:history="1">
            <w:r w:rsidR="009453E6" w:rsidRPr="008A2D6D">
              <w:rPr>
                <w:rStyle w:val="af4"/>
                <w:rFonts w:ascii="Times New Roman" w:hAnsi="Times New Roman" w:cs="Times New Roman"/>
                <w:i/>
                <w:noProof/>
              </w:rPr>
              <w:t>3.3 ВЫВОДЫ И РЕКОМЕНДАЦИИ ПО ИТОГАМ ПРОВЕДЕНИЯ ВПР-2020 ПО ИСТОРИИ В 8 КЛАССЕ (ПО ПРОГРАММЕ 7 КЛАССА)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instrText xml:space="preserve"> PAGEREF _Toc59804972 \h </w:instrTex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9453E6" w:rsidRPr="008A2D6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076DD" w:rsidRDefault="00F076DD">
          <w:r w:rsidRPr="008A2D6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1124D" w:rsidRPr="00587DA4" w:rsidRDefault="0081124D" w:rsidP="0081124D">
      <w:pPr>
        <w:jc w:val="center"/>
        <w:rPr>
          <w:rFonts w:ascii="Times New Roman" w:hAnsi="Times New Roman"/>
          <w:sz w:val="24"/>
          <w:szCs w:val="24"/>
        </w:rPr>
      </w:pPr>
    </w:p>
    <w:p w:rsidR="0081124D" w:rsidRDefault="0081124D" w:rsidP="0081124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133" w:rsidRDefault="00E24133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B0B" w:rsidRPr="00E678F0" w:rsidRDefault="00642B0B" w:rsidP="00642B0B">
      <w:pPr>
        <w:keepNext/>
        <w:keepLines/>
        <w:pageBreakBefore/>
        <w:numPr>
          <w:ilvl w:val="0"/>
          <w:numId w:val="33"/>
        </w:numPr>
        <w:spacing w:before="40" w:after="240"/>
        <w:ind w:left="0" w:firstLine="0"/>
        <w:jc w:val="both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</w:rPr>
      </w:pPr>
      <w:bookmarkStart w:id="0" w:name="_Toc60045190"/>
      <w:bookmarkStart w:id="1" w:name="_Toc59441244"/>
      <w:bookmarkStart w:id="2" w:name="_Toc59542991"/>
      <w:bookmarkStart w:id="3" w:name="_Toc59804965"/>
      <w:r w:rsidRPr="00E678F0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</w:rPr>
        <w:lastRenderedPageBreak/>
        <w:t>НОРМАТИВНО-ПРАВОВОЕ ОБЕСПЕЧЕНИЕ И СРОКИ ПРОВЕДЕНИЯ ВПР</w:t>
      </w:r>
      <w:bookmarkEnd w:id="0"/>
    </w:p>
    <w:p w:rsidR="00642B0B" w:rsidRPr="00E678F0" w:rsidRDefault="00642B0B" w:rsidP="00642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8F0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образования. </w:t>
      </w:r>
    </w:p>
    <w:p w:rsidR="00642B0B" w:rsidRPr="00E678F0" w:rsidRDefault="00642B0B" w:rsidP="00642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8F0"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E678F0">
        <w:rPr>
          <w:rFonts w:ascii="Times New Roman" w:hAnsi="Times New Roman"/>
          <w:sz w:val="28"/>
          <w:szCs w:val="28"/>
        </w:rPr>
        <w:t xml:space="preserve"> в штатном режиме по материалам обучения за предыдущий класс. </w:t>
      </w:r>
    </w:p>
    <w:p w:rsidR="00642B0B" w:rsidRPr="00E678F0" w:rsidRDefault="00642B0B" w:rsidP="00642B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8F0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E678F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678F0">
        <w:rPr>
          <w:rFonts w:ascii="Times New Roman" w:hAnsi="Times New Roman"/>
          <w:sz w:val="28"/>
          <w:szCs w:val="28"/>
        </w:rPr>
        <w:t xml:space="preserve"> результатов, в том числе овладения </w:t>
      </w:r>
      <w:proofErr w:type="spellStart"/>
      <w:r w:rsidRPr="00E678F0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E678F0">
        <w:rPr>
          <w:rFonts w:ascii="Times New Roman" w:hAnsi="Times New Roman"/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</w:t>
      </w:r>
      <w:r w:rsidRPr="00E678F0">
        <w:rPr>
          <w:rFonts w:ascii="Times New Roman" w:hAnsi="Times New Roman" w:cs="Times New Roman"/>
          <w:sz w:val="28"/>
          <w:szCs w:val="28"/>
        </w:rPr>
        <w:t>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642B0B" w:rsidRPr="00E678F0" w:rsidRDefault="00642B0B" w:rsidP="00642B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ВПР</w:t>
      </w:r>
    </w:p>
    <w:p w:rsidR="00642B0B" w:rsidRPr="00E678F0" w:rsidRDefault="00642B0B" w:rsidP="00642B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</w:t>
      </w:r>
      <w:r w:rsidRPr="00E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стандарта 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образования»;</w:t>
      </w:r>
    </w:p>
    <w:p w:rsidR="00642B0B" w:rsidRPr="00E678F0" w:rsidRDefault="00642B0B" w:rsidP="00642B0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 (с изменениями, внесенными приказами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17.03.2020 № 313, от 06.05.2020 № 567, от 05.08.2020 № 821);</w:t>
      </w:r>
    </w:p>
    <w:p w:rsidR="00642B0B" w:rsidRPr="00E678F0" w:rsidRDefault="00642B0B" w:rsidP="00642B0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22.05.2020 № 14-12 «О проведении всероссийских проверочных работ в 5-9 классах осенью 2020 года»;</w:t>
      </w:r>
    </w:p>
    <w:p w:rsidR="00642B0B" w:rsidRPr="00E678F0" w:rsidRDefault="00642B0B" w:rsidP="00642B0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05.08.2020 № 13-404 «О проведении всероссийских проверочных работ в 5-9 классах осенью 2020 года 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дополнение к письмам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22.05.2020 № 14-12, от 05.08.2020 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13-404)»;</w:t>
      </w:r>
    </w:p>
    <w:p w:rsidR="00642B0B" w:rsidRPr="00E678F0" w:rsidRDefault="00642B0B" w:rsidP="00642B0B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04.09.2020 № 13-444 «О проведении всероссийских проверочных работ в 5-9 классах осенью 2020 года (в дополнение к письмам </w:t>
      </w:r>
      <w:proofErr w:type="spellStart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22.05.2020 № 14-12, от 05.08.2020 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13-404)»;</w:t>
      </w:r>
    </w:p>
    <w:p w:rsidR="00642B0B" w:rsidRPr="00E678F0" w:rsidRDefault="00642B0B" w:rsidP="00642B0B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образования и науки Самарской области от 06.02.2020 № 106-р «О проведении мониторинга качества подготовки обучающихся общеобразовательных организаций, расположенных на территории </w:t>
      </w:r>
      <w:r w:rsidRPr="00E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Всероссийских проверочных работ» (с изменениями, внесенными распоряжениями министерства образования и науки Самарской области от 20.03.2020 </w:t>
      </w:r>
      <w:r w:rsidRPr="00E67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305-р, от 25.08.2020 № 665).</w:t>
      </w:r>
    </w:p>
    <w:p w:rsidR="00642B0B" w:rsidRPr="00E678F0" w:rsidRDefault="00642B0B" w:rsidP="00642B0B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 w:rsidRPr="00E678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2B0B" w:rsidRPr="00E678F0" w:rsidRDefault="00642B0B" w:rsidP="00642B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8F0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года.</w:t>
      </w:r>
    </w:p>
    <w:p w:rsidR="00B82E11" w:rsidRPr="00FF1478" w:rsidRDefault="00B82E11" w:rsidP="00642B0B">
      <w:pPr>
        <w:pStyle w:val="ac"/>
        <w:keepNext/>
        <w:keepLines/>
        <w:pageBreakBefore/>
        <w:numPr>
          <w:ilvl w:val="0"/>
          <w:numId w:val="33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1"/>
      <w:bookmarkEnd w:id="2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ИСТОРИИ</w:t>
      </w:r>
      <w:bookmarkEnd w:id="3"/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B82E11" w:rsidRPr="003158AE" w:rsidRDefault="00B82E11" w:rsidP="00B82E11">
      <w:pPr>
        <w:pStyle w:val="1"/>
        <w:spacing w:after="240"/>
        <w:ind w:right="-2"/>
        <w:jc w:val="both"/>
        <w:rPr>
          <w:rFonts w:cs="Times New Roman"/>
          <w:b w:val="0"/>
          <w:i/>
          <w:color w:val="000000" w:themeColor="text1"/>
          <w:sz w:val="24"/>
        </w:rPr>
      </w:pPr>
      <w:bookmarkStart w:id="4" w:name="_Toc59804966"/>
      <w:r w:rsidRPr="003158AE">
        <w:rPr>
          <w:rFonts w:cs="Times New Roman"/>
          <w:b w:val="0"/>
          <w:i/>
          <w:color w:val="000000" w:themeColor="text1"/>
          <w:sz w:val="24"/>
        </w:rPr>
        <w:t xml:space="preserve">2.1. </w:t>
      </w:r>
      <w:r w:rsidRPr="00642B0B">
        <w:rPr>
          <w:rFonts w:cs="Times New Roman"/>
          <w:b w:val="0"/>
          <w:i/>
          <w:color w:val="000000" w:themeColor="text1"/>
        </w:rPr>
        <w:t>РЕЗУЛЬТАТЫ</w:t>
      </w:r>
      <w:r w:rsidRPr="003158AE">
        <w:rPr>
          <w:rFonts w:cs="Times New Roman"/>
          <w:b w:val="0"/>
          <w:i/>
          <w:color w:val="000000" w:themeColor="text1"/>
          <w:sz w:val="24"/>
        </w:rPr>
        <w:t xml:space="preserve"> ВЫПОЛНЕНИЯ ПРОВЕРОЧНОЙ РАБОТЫ ОБУЧАЮЩИХСЯ 6 КЛАССА ПО ИСТОРИИ</w:t>
      </w:r>
      <w:bookmarkEnd w:id="4"/>
    </w:p>
    <w:p w:rsidR="00140FC7" w:rsidRPr="003158AE" w:rsidRDefault="00140FC7" w:rsidP="00140FC7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3158AE">
        <w:rPr>
          <w:rFonts w:ascii="Times New Roman" w:hAnsi="Times New Roman" w:cs="Times New Roman"/>
          <w:b/>
          <w:sz w:val="28"/>
          <w:szCs w:val="28"/>
        </w:rPr>
        <w:t>Участники ВПР по истории в 6 классах</w:t>
      </w:r>
    </w:p>
    <w:p w:rsidR="00140FC7" w:rsidRPr="003158AE" w:rsidRDefault="00140FC7" w:rsidP="00140FC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истории по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5-го класса в штатном режиме в сентябре-октябре 2020 года приняли участие около</w:t>
      </w:r>
      <w:r w:rsidRPr="003158A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19CE" w:rsidRPr="003158A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9CE" w:rsidRPr="003158AE">
        <w:rPr>
          <w:rFonts w:ascii="Times New Roman" w:eastAsia="Times New Roman" w:hAnsi="Times New Roman"/>
          <w:sz w:val="28"/>
          <w:szCs w:val="28"/>
          <w:lang w:eastAsia="ru-RU"/>
        </w:rPr>
        <w:t>262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 w:rsidR="00A119CE" w:rsidRPr="003158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-х классов из 66</w:t>
      </w:r>
      <w:r w:rsidR="00A77CF9" w:rsidRPr="003158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(далее – ОО) Самарской области, реализующих основную общеобразовательную программу основного общего образования.</w:t>
      </w:r>
    </w:p>
    <w:p w:rsidR="00140FC7" w:rsidRPr="003158AE" w:rsidRDefault="00140FC7" w:rsidP="00140F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Весной 2018 года в проведении работ на освоение программы </w:t>
      </w:r>
      <w:r w:rsidR="00A77CF9" w:rsidRPr="003158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 w:rsidR="006C5ACC" w:rsidRPr="003158AE">
        <w:rPr>
          <w:rFonts w:ascii="Times New Roman" w:eastAsia="Times New Roman" w:hAnsi="Times New Roman"/>
          <w:sz w:val="28"/>
          <w:szCs w:val="28"/>
          <w:lang w:eastAsia="ru-RU"/>
        </w:rPr>
        <w:t>27832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6C5ACC" w:rsidRPr="003158AE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A77CF9" w:rsidRPr="003158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140FC7" w:rsidRPr="003158AE" w:rsidRDefault="00A77CF9" w:rsidP="00140F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А весной 2019 года в ВПР по истории учувствовало </w:t>
      </w:r>
      <w:r w:rsidR="00140FC7" w:rsidRPr="003158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19CE" w:rsidRPr="003158AE">
        <w:rPr>
          <w:rFonts w:ascii="Times New Roman" w:eastAsia="Times New Roman" w:hAnsi="Times New Roman"/>
          <w:sz w:val="28"/>
          <w:szCs w:val="28"/>
          <w:lang w:eastAsia="ru-RU"/>
        </w:rPr>
        <w:t>9976</w:t>
      </w:r>
      <w:r w:rsidR="00140FC7"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пятиклассников</w:t>
      </w:r>
      <w:r w:rsidR="00140FC7"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из 6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140FC7"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140FC7"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140FC7" w:rsidRPr="003158AE" w:rsidRDefault="00140FC7" w:rsidP="00140F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количестве участников проверочных работ приведена в таблице 2.</w:t>
      </w:r>
      <w:r w:rsidR="00B07C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</w:p>
    <w:p w:rsidR="00140FC7" w:rsidRPr="003158AE" w:rsidRDefault="00140FC7" w:rsidP="00140FC7">
      <w:pPr>
        <w:pStyle w:val="a5"/>
        <w:rPr>
          <w:b w:val="0"/>
        </w:rPr>
      </w:pPr>
      <w:r w:rsidRPr="003158AE">
        <w:rPr>
          <w:b w:val="0"/>
        </w:rPr>
        <w:t>Таблица 2.</w:t>
      </w:r>
      <w:r w:rsidR="00B07C62">
        <w:rPr>
          <w:b w:val="0"/>
        </w:rPr>
        <w:t>1</w:t>
      </w:r>
      <w:r w:rsidRPr="003158AE">
        <w:rPr>
          <w:b w:val="0"/>
        </w:rPr>
        <w:t>.1</w:t>
      </w:r>
    </w:p>
    <w:p w:rsidR="00140FC7" w:rsidRPr="003158AE" w:rsidRDefault="00140FC7" w:rsidP="00642B0B">
      <w:pPr>
        <w:pStyle w:val="a3"/>
        <w:spacing w:before="240" w:beforeAutospacing="0" w:after="240" w:afterAutospacing="0"/>
        <w:ind w:firstLine="709"/>
        <w:jc w:val="center"/>
        <w:rPr>
          <w:bCs/>
          <w:sz w:val="28"/>
          <w:szCs w:val="28"/>
        </w:rPr>
      </w:pPr>
      <w:r w:rsidRPr="003158AE">
        <w:rPr>
          <w:bCs/>
          <w:i/>
          <w:sz w:val="28"/>
          <w:szCs w:val="28"/>
        </w:rPr>
        <w:t xml:space="preserve">Общая характеристика участников ВПР по истории </w:t>
      </w:r>
      <w:r w:rsidRPr="003158AE">
        <w:rPr>
          <w:bCs/>
          <w:i/>
          <w:sz w:val="28"/>
          <w:szCs w:val="28"/>
        </w:rPr>
        <w:br/>
        <w:t xml:space="preserve">в </w:t>
      </w:r>
      <w:r w:rsidR="006C5ACC" w:rsidRPr="003158AE">
        <w:rPr>
          <w:bCs/>
          <w:i/>
          <w:sz w:val="28"/>
          <w:szCs w:val="28"/>
        </w:rPr>
        <w:t>6</w:t>
      </w:r>
      <w:r w:rsidRPr="003158AE">
        <w:rPr>
          <w:bCs/>
          <w:i/>
          <w:sz w:val="28"/>
          <w:szCs w:val="28"/>
        </w:rPr>
        <w:t xml:space="preserve"> классе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161"/>
        <w:gridCol w:w="1106"/>
        <w:gridCol w:w="1678"/>
      </w:tblGrid>
      <w:tr w:rsidR="00140FC7" w:rsidRPr="003158AE" w:rsidTr="00A119CE">
        <w:trPr>
          <w:trHeight w:val="107"/>
          <w:jc w:val="center"/>
        </w:trPr>
        <w:tc>
          <w:tcPr>
            <w:tcW w:w="6331" w:type="dxa"/>
            <w:shd w:val="clear" w:color="auto" w:fill="D9D9D9" w:themeFill="background1" w:themeFillShade="D9"/>
            <w:noWrap/>
            <w:vAlign w:val="center"/>
          </w:tcPr>
          <w:p w:rsidR="00140FC7" w:rsidRPr="003158AE" w:rsidRDefault="00140FC7" w:rsidP="00A119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140FC7" w:rsidRPr="003158AE" w:rsidRDefault="000020BA" w:rsidP="0000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00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00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40FC7" w:rsidRPr="003158AE" w:rsidTr="00A119CE">
        <w:trPr>
          <w:trHeight w:val="131"/>
          <w:jc w:val="center"/>
        </w:trPr>
        <w:tc>
          <w:tcPr>
            <w:tcW w:w="6331" w:type="dxa"/>
            <w:shd w:val="clear" w:color="auto" w:fill="auto"/>
            <w:noWrap/>
            <w:vAlign w:val="center"/>
          </w:tcPr>
          <w:p w:rsidR="00140FC7" w:rsidRPr="003158AE" w:rsidRDefault="00140FC7" w:rsidP="00642B0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642B0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0FC7" w:rsidRPr="003158AE" w:rsidRDefault="006C5ACC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A77CF9"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vAlign w:val="center"/>
          </w:tcPr>
          <w:p w:rsidR="00140FC7" w:rsidRPr="003158AE" w:rsidRDefault="00140FC7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77CF9"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8" w:type="dxa"/>
            <w:vAlign w:val="center"/>
          </w:tcPr>
          <w:p w:rsidR="00140FC7" w:rsidRPr="003158AE" w:rsidRDefault="00140FC7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A77CF9"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0FC7" w:rsidRPr="003158AE" w:rsidTr="00A119CE">
        <w:trPr>
          <w:trHeight w:val="87"/>
          <w:jc w:val="center"/>
        </w:trPr>
        <w:tc>
          <w:tcPr>
            <w:tcW w:w="6331" w:type="dxa"/>
            <w:shd w:val="clear" w:color="auto" w:fill="auto"/>
            <w:noWrap/>
            <w:vAlign w:val="center"/>
          </w:tcPr>
          <w:p w:rsidR="00140FC7" w:rsidRPr="003158AE" w:rsidRDefault="00140FC7" w:rsidP="00A119CE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0FC7" w:rsidRPr="003158AE" w:rsidRDefault="006C5ACC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27832</w:t>
            </w:r>
          </w:p>
        </w:tc>
        <w:tc>
          <w:tcPr>
            <w:tcW w:w="1106" w:type="dxa"/>
            <w:vAlign w:val="center"/>
          </w:tcPr>
          <w:p w:rsidR="00140FC7" w:rsidRPr="003158AE" w:rsidRDefault="00A119CE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29976</w:t>
            </w:r>
          </w:p>
        </w:tc>
        <w:tc>
          <w:tcPr>
            <w:tcW w:w="1678" w:type="dxa"/>
            <w:vAlign w:val="center"/>
          </w:tcPr>
          <w:p w:rsidR="00140FC7" w:rsidRPr="003158AE" w:rsidRDefault="00140FC7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19CE"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</w:t>
            </w:r>
          </w:p>
        </w:tc>
      </w:tr>
      <w:tr w:rsidR="00140FC7" w:rsidRPr="003158AE" w:rsidTr="00A119CE">
        <w:trPr>
          <w:trHeight w:val="129"/>
          <w:jc w:val="center"/>
        </w:trPr>
        <w:tc>
          <w:tcPr>
            <w:tcW w:w="6331" w:type="dxa"/>
            <w:shd w:val="clear" w:color="auto" w:fill="auto"/>
            <w:noWrap/>
            <w:vAlign w:val="center"/>
          </w:tcPr>
          <w:p w:rsidR="00140FC7" w:rsidRPr="003158AE" w:rsidRDefault="00140FC7" w:rsidP="00A119CE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0FC7" w:rsidRPr="003158AE" w:rsidRDefault="00A77CF9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06" w:type="dxa"/>
            <w:vAlign w:val="center"/>
          </w:tcPr>
          <w:p w:rsidR="00140FC7" w:rsidRPr="003158AE" w:rsidRDefault="00A77CF9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78" w:type="dxa"/>
            <w:vAlign w:val="center"/>
          </w:tcPr>
          <w:p w:rsidR="00140FC7" w:rsidRPr="003158AE" w:rsidRDefault="00A77CF9" w:rsidP="00A77CF9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</w:tbl>
    <w:p w:rsidR="00140FC7" w:rsidRPr="003158AE" w:rsidRDefault="00140FC7" w:rsidP="00140FC7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158AE">
        <w:rPr>
          <w:b/>
          <w:bCs/>
          <w:sz w:val="28"/>
          <w:szCs w:val="28"/>
        </w:rPr>
        <w:t xml:space="preserve">Структура проверочной работы </w:t>
      </w:r>
    </w:p>
    <w:p w:rsidR="00A77CF9" w:rsidRPr="003158AE" w:rsidRDefault="00A77CF9" w:rsidP="00A77C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Проверочная работа по истории содерж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8 заданий, в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 xml:space="preserve">2 первых 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заданиях треб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записать только ответ, цифру или последовательность цифр, задания 3–4 и 6–8 предполага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развёрнутый ответ, задание 5 – работу с контурной картой.</w:t>
      </w:r>
    </w:p>
    <w:p w:rsidR="00140FC7" w:rsidRPr="003158AE" w:rsidRDefault="00140FC7" w:rsidP="00140F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Распределение заданий по уровню сложности представлено в таблице 2.</w:t>
      </w:r>
      <w:r w:rsidR="00B07C6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3158AE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</w:p>
    <w:p w:rsidR="00140FC7" w:rsidRPr="00642B0B" w:rsidRDefault="00140FC7" w:rsidP="00642B0B">
      <w:pPr>
        <w:pStyle w:val="a5"/>
        <w:spacing w:before="240"/>
        <w:rPr>
          <w:b w:val="0"/>
        </w:rPr>
      </w:pPr>
      <w:r w:rsidRPr="00642B0B">
        <w:rPr>
          <w:b w:val="0"/>
        </w:rPr>
        <w:t>Таблица 2.</w:t>
      </w:r>
      <w:r w:rsidR="00B07C62" w:rsidRPr="00642B0B">
        <w:rPr>
          <w:b w:val="0"/>
        </w:rPr>
        <w:t>1</w:t>
      </w:r>
      <w:r w:rsidRPr="00642B0B">
        <w:rPr>
          <w:b w:val="0"/>
        </w:rPr>
        <w:t>.2</w:t>
      </w:r>
    </w:p>
    <w:p w:rsidR="00140FC7" w:rsidRPr="00642B0B" w:rsidRDefault="00140FC7" w:rsidP="00642B0B">
      <w:pPr>
        <w:pStyle w:val="a3"/>
        <w:spacing w:before="240" w:beforeAutospacing="0" w:after="0" w:afterAutospacing="0" w:line="360" w:lineRule="auto"/>
        <w:ind w:firstLine="709"/>
        <w:jc w:val="center"/>
        <w:rPr>
          <w:i/>
          <w:sz w:val="28"/>
          <w:szCs w:val="28"/>
          <w:lang w:eastAsia="en-US"/>
        </w:rPr>
      </w:pPr>
      <w:r w:rsidRPr="00642B0B">
        <w:rPr>
          <w:i/>
          <w:sz w:val="28"/>
          <w:szCs w:val="28"/>
          <w:lang w:eastAsia="en-US"/>
        </w:rPr>
        <w:t>Распределение заданий по уровню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24"/>
        <w:gridCol w:w="1417"/>
        <w:gridCol w:w="1794"/>
        <w:gridCol w:w="3964"/>
      </w:tblGrid>
      <w:tr w:rsidR="00140FC7" w:rsidRPr="003158AE" w:rsidTr="00B12D43">
        <w:trPr>
          <w:trHeight w:val="82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140FC7" w:rsidRPr="003158AE" w:rsidRDefault="00140FC7" w:rsidP="00A1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140FC7" w:rsidRPr="003158AE" w:rsidRDefault="00140FC7" w:rsidP="00A1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140FC7" w:rsidRPr="003158AE" w:rsidTr="00A119CE">
        <w:trPr>
          <w:trHeight w:val="125"/>
          <w:jc w:val="center"/>
        </w:trPr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40FC7" w:rsidRPr="003158AE" w:rsidTr="00A119CE">
        <w:trPr>
          <w:trHeight w:val="125"/>
          <w:jc w:val="center"/>
        </w:trPr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40FC7" w:rsidRPr="003158AE" w:rsidTr="00A119CE">
        <w:trPr>
          <w:trHeight w:val="125"/>
          <w:jc w:val="center"/>
        </w:trPr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FC7" w:rsidRPr="003158AE" w:rsidTr="00A119CE">
        <w:trPr>
          <w:trHeight w:val="132"/>
          <w:jc w:val="center"/>
        </w:trPr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0FC7" w:rsidRPr="003158AE" w:rsidRDefault="00A77CF9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40FC7" w:rsidRPr="003158AE" w:rsidRDefault="00140FC7" w:rsidP="00A1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40FC7" w:rsidRPr="003158AE" w:rsidRDefault="00A77CF9" w:rsidP="00A77CF9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Проверочная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140FC7" w:rsidRPr="003158AE" w:rsidRDefault="00140FC7" w:rsidP="00140FC7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3158AE" w:rsidRPr="003158AE" w:rsidRDefault="003158AE" w:rsidP="00140F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sz w:val="28"/>
          <w:szCs w:val="28"/>
          <w:lang w:eastAsia="ru-RU"/>
        </w:rPr>
        <w:t>Задание 1 считается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Правильный ответ на задание 2 оценивается 1 баллом. 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3158AE" w:rsidRPr="003158AE" w:rsidRDefault="003158AE" w:rsidP="003158AE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</w:rPr>
      </w:pPr>
      <w:r w:rsidRPr="003158AE">
        <w:rPr>
          <w:rFonts w:cstheme="minorBidi"/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1 до 3 баллов, повышенного и высокого –2–3 баллами.</w:t>
      </w:r>
    </w:p>
    <w:p w:rsidR="003158AE" w:rsidRPr="00E57B05" w:rsidRDefault="003158AE" w:rsidP="003158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Полностью правильно выполненная работа оценивалась 15 баллами. Перевод первичных баллов в отметки по пятибалльной шкале представлен в таблице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7C6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Pr="003158A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0FC7" w:rsidRPr="003158AE" w:rsidRDefault="00140FC7" w:rsidP="00140FC7">
      <w:pPr>
        <w:pStyle w:val="a5"/>
        <w:rPr>
          <w:b w:val="0"/>
        </w:rPr>
      </w:pPr>
      <w:r w:rsidRPr="003158AE">
        <w:rPr>
          <w:b w:val="0"/>
        </w:rPr>
        <w:t>Таблица 2.</w:t>
      </w:r>
      <w:r w:rsidR="00B07C62">
        <w:rPr>
          <w:b w:val="0"/>
        </w:rPr>
        <w:t>1</w:t>
      </w:r>
      <w:r w:rsidRPr="003158AE">
        <w:rPr>
          <w:b w:val="0"/>
        </w:rPr>
        <w:t>.3</w:t>
      </w:r>
    </w:p>
    <w:p w:rsidR="00140FC7" w:rsidRPr="003158AE" w:rsidRDefault="00140FC7" w:rsidP="00140FC7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3158AE">
        <w:rPr>
          <w:rFonts w:eastAsia="Calibri"/>
          <w:i/>
          <w:sz w:val="28"/>
          <w:szCs w:val="28"/>
        </w:rPr>
        <w:t xml:space="preserve">Перевод первичных баллов по истории в отметки </w:t>
      </w:r>
      <w:r w:rsidRPr="003158AE"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1186"/>
        <w:gridCol w:w="1187"/>
        <w:gridCol w:w="1187"/>
        <w:gridCol w:w="1188"/>
      </w:tblGrid>
      <w:tr w:rsidR="00140FC7" w:rsidRPr="003158AE" w:rsidTr="00A119CE">
        <w:trPr>
          <w:trHeight w:val="255"/>
          <w:jc w:val="center"/>
        </w:trPr>
        <w:tc>
          <w:tcPr>
            <w:tcW w:w="4760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642B0B">
            <w:pPr>
              <w:pStyle w:val="a3"/>
              <w:spacing w:before="0" w:beforeAutospacing="0" w:after="0" w:afterAutospacing="0"/>
              <w:ind w:left="-60"/>
            </w:pPr>
            <w:r w:rsidRPr="003158AE">
              <w:t>Отметка</w:t>
            </w:r>
            <w:r w:rsidR="00642B0B">
              <w:t xml:space="preserve"> </w:t>
            </w:r>
            <w:r w:rsidRPr="003158AE">
              <w:t>по пятибалльной шкале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pStyle w:val="a3"/>
              <w:spacing w:before="0" w:beforeAutospacing="0" w:after="0" w:afterAutospacing="0"/>
              <w:jc w:val="center"/>
            </w:pPr>
            <w:r w:rsidRPr="003158AE">
              <w:t>«2»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pStyle w:val="a3"/>
              <w:spacing w:before="0" w:beforeAutospacing="0" w:after="0" w:afterAutospacing="0"/>
              <w:jc w:val="center"/>
            </w:pPr>
            <w:r w:rsidRPr="003158AE">
              <w:t>«3»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pStyle w:val="a3"/>
              <w:spacing w:before="0" w:beforeAutospacing="0" w:after="0" w:afterAutospacing="0"/>
              <w:jc w:val="center"/>
            </w:pPr>
            <w:r w:rsidRPr="003158AE">
              <w:t>«4»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140FC7" w:rsidRPr="003158AE" w:rsidRDefault="00140FC7" w:rsidP="00A119CE">
            <w:pPr>
              <w:pStyle w:val="a3"/>
              <w:spacing w:before="0" w:beforeAutospacing="0" w:after="0" w:afterAutospacing="0"/>
              <w:jc w:val="center"/>
            </w:pPr>
            <w:r w:rsidRPr="003158AE">
              <w:t>«5»</w:t>
            </w:r>
          </w:p>
        </w:tc>
      </w:tr>
      <w:tr w:rsidR="00140FC7" w:rsidRPr="00B5445E" w:rsidTr="00A119CE">
        <w:trPr>
          <w:trHeight w:val="340"/>
          <w:jc w:val="center"/>
        </w:trPr>
        <w:tc>
          <w:tcPr>
            <w:tcW w:w="4760" w:type="dxa"/>
            <w:vAlign w:val="center"/>
          </w:tcPr>
          <w:p w:rsidR="00140FC7" w:rsidRPr="003158AE" w:rsidRDefault="00140FC7" w:rsidP="00642B0B">
            <w:pPr>
              <w:pStyle w:val="a3"/>
              <w:spacing w:before="0" w:beforeAutospacing="0" w:after="0" w:afterAutospacing="0"/>
              <w:ind w:left="-60"/>
            </w:pPr>
            <w:r w:rsidRPr="003158AE">
              <w:t>Первичные баллы</w:t>
            </w:r>
          </w:p>
        </w:tc>
        <w:tc>
          <w:tcPr>
            <w:tcW w:w="1219" w:type="dxa"/>
          </w:tcPr>
          <w:p w:rsidR="00140FC7" w:rsidRPr="003158AE" w:rsidRDefault="00140FC7" w:rsidP="003158AE">
            <w:pPr>
              <w:pStyle w:val="a3"/>
              <w:spacing w:before="0" w:beforeAutospacing="0" w:after="0" w:afterAutospacing="0" w:line="360" w:lineRule="auto"/>
              <w:jc w:val="center"/>
            </w:pPr>
            <w:r w:rsidRPr="003158AE">
              <w:t>0–</w:t>
            </w:r>
            <w:r w:rsidR="003158AE" w:rsidRPr="003158AE">
              <w:t>3</w:t>
            </w:r>
          </w:p>
        </w:tc>
        <w:tc>
          <w:tcPr>
            <w:tcW w:w="1220" w:type="dxa"/>
          </w:tcPr>
          <w:p w:rsidR="00140FC7" w:rsidRPr="003158AE" w:rsidRDefault="003158AE" w:rsidP="003158AE">
            <w:pPr>
              <w:pStyle w:val="a3"/>
              <w:spacing w:before="0" w:beforeAutospacing="0" w:after="0" w:afterAutospacing="0" w:line="360" w:lineRule="auto"/>
              <w:jc w:val="center"/>
            </w:pPr>
            <w:r w:rsidRPr="003158AE">
              <w:t>4</w:t>
            </w:r>
            <w:r w:rsidR="00140FC7" w:rsidRPr="003158AE">
              <w:t>–</w:t>
            </w:r>
            <w:r w:rsidRPr="003158AE">
              <w:t>7</w:t>
            </w:r>
            <w:r w:rsidR="00140FC7" w:rsidRPr="003158AE">
              <w:t xml:space="preserve"> </w:t>
            </w:r>
          </w:p>
        </w:tc>
        <w:tc>
          <w:tcPr>
            <w:tcW w:w="1220" w:type="dxa"/>
          </w:tcPr>
          <w:p w:rsidR="00140FC7" w:rsidRPr="003158AE" w:rsidRDefault="003158AE" w:rsidP="003158AE">
            <w:pPr>
              <w:pStyle w:val="a3"/>
              <w:spacing w:before="0" w:beforeAutospacing="0" w:after="0" w:afterAutospacing="0" w:line="360" w:lineRule="auto"/>
              <w:jc w:val="center"/>
            </w:pPr>
            <w:r w:rsidRPr="003158AE">
              <w:t>8</w:t>
            </w:r>
            <w:r w:rsidR="00140FC7" w:rsidRPr="003158AE">
              <w:t>–</w:t>
            </w:r>
            <w:r w:rsidRPr="003158AE">
              <w:t>11</w:t>
            </w:r>
          </w:p>
        </w:tc>
        <w:tc>
          <w:tcPr>
            <w:tcW w:w="1221" w:type="dxa"/>
          </w:tcPr>
          <w:p w:rsidR="00140FC7" w:rsidRPr="003158AE" w:rsidRDefault="00140FC7" w:rsidP="003158AE">
            <w:pPr>
              <w:pStyle w:val="a3"/>
              <w:spacing w:before="0" w:beforeAutospacing="0" w:after="0" w:afterAutospacing="0" w:line="360" w:lineRule="auto"/>
              <w:jc w:val="center"/>
            </w:pPr>
            <w:r w:rsidRPr="003158AE">
              <w:t>1</w:t>
            </w:r>
            <w:r w:rsidR="003158AE" w:rsidRPr="003158AE">
              <w:t>2</w:t>
            </w:r>
            <w:r w:rsidRPr="003158AE">
              <w:t>–</w:t>
            </w:r>
            <w:r w:rsidR="003158AE" w:rsidRPr="003158AE">
              <w:t>15</w:t>
            </w:r>
          </w:p>
        </w:tc>
      </w:tr>
    </w:tbl>
    <w:p w:rsidR="00140FC7" w:rsidRPr="00B5445E" w:rsidRDefault="00140FC7" w:rsidP="00140FC7">
      <w:pPr>
        <w:tabs>
          <w:tab w:val="left" w:pos="10065"/>
        </w:tabs>
        <w:spacing w:after="0" w:line="240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B5445E">
        <w:rPr>
          <w:color w:val="FF0000"/>
          <w:sz w:val="28"/>
          <w:szCs w:val="28"/>
          <w:highlight w:val="yellow"/>
        </w:rPr>
        <w:t xml:space="preserve">      </w:t>
      </w:r>
    </w:p>
    <w:p w:rsidR="00140FC7" w:rsidRPr="00782715" w:rsidRDefault="00140FC7" w:rsidP="00140FC7">
      <w:pPr>
        <w:tabs>
          <w:tab w:val="left" w:pos="0"/>
        </w:tabs>
        <w:spacing w:before="240" w:after="0" w:line="360" w:lineRule="auto"/>
        <w:ind w:left="709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результатов выполнения работы</w:t>
      </w:r>
    </w:p>
    <w:p w:rsidR="00140FC7" w:rsidRPr="00782715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715">
        <w:rPr>
          <w:sz w:val="28"/>
          <w:szCs w:val="28"/>
        </w:rPr>
        <w:t>Средний балл по пятибалльной шкале зафиксирован на уровне 3,</w:t>
      </w:r>
      <w:r w:rsidR="004276CA" w:rsidRPr="00782715">
        <w:rPr>
          <w:sz w:val="28"/>
          <w:szCs w:val="28"/>
        </w:rPr>
        <w:t>78</w:t>
      </w:r>
      <w:r w:rsidRPr="00782715">
        <w:rPr>
          <w:sz w:val="28"/>
          <w:szCs w:val="28"/>
        </w:rPr>
        <w:t xml:space="preserve"> баллов</w:t>
      </w:r>
      <w:r w:rsidR="004276CA" w:rsidRPr="00782715">
        <w:rPr>
          <w:sz w:val="28"/>
          <w:szCs w:val="28"/>
        </w:rPr>
        <w:t xml:space="preserve"> (выше, чем в 2019 году на 0,16 балла, но ниже чем в 2018 году на 0,15 балла)</w:t>
      </w:r>
      <w:r w:rsidRPr="00782715">
        <w:rPr>
          <w:sz w:val="28"/>
          <w:szCs w:val="28"/>
        </w:rPr>
        <w:t>.</w:t>
      </w:r>
    </w:p>
    <w:p w:rsidR="00140FC7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715">
        <w:rPr>
          <w:sz w:val="28"/>
          <w:szCs w:val="28"/>
        </w:rPr>
        <w:t>Распределение участников ВПР по полученным отметкам в разрезе показателей Самарской области показано в таблице 2.</w:t>
      </w:r>
      <w:r w:rsidR="00B07C62">
        <w:rPr>
          <w:sz w:val="28"/>
          <w:szCs w:val="28"/>
        </w:rPr>
        <w:t>1</w:t>
      </w:r>
      <w:r w:rsidRPr="00782715">
        <w:rPr>
          <w:sz w:val="28"/>
          <w:szCs w:val="28"/>
        </w:rPr>
        <w:t>.4.</w:t>
      </w:r>
    </w:p>
    <w:p w:rsidR="00782715" w:rsidRPr="00F22FBC" w:rsidRDefault="00782715" w:rsidP="007827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2FBC">
        <w:rPr>
          <w:sz w:val="28"/>
          <w:szCs w:val="28"/>
        </w:rPr>
        <w:t xml:space="preserve">Не преодолели минимальный порог для получения удовлетворительной </w:t>
      </w:r>
      <w:r w:rsidR="00B0084D">
        <w:rPr>
          <w:sz w:val="28"/>
          <w:szCs w:val="28"/>
        </w:rPr>
        <w:t>отметки</w:t>
      </w:r>
      <w:r w:rsidRPr="00F22FBC">
        <w:rPr>
          <w:sz w:val="28"/>
          <w:szCs w:val="28"/>
        </w:rPr>
        <w:t xml:space="preserve"> </w:t>
      </w:r>
      <w:r w:rsidRPr="00F22FBC">
        <w:rPr>
          <w:color w:val="000000"/>
          <w:sz w:val="28"/>
          <w:szCs w:val="28"/>
        </w:rPr>
        <w:t>1376</w:t>
      </w:r>
      <w:r w:rsidRPr="00F22FBC">
        <w:rPr>
          <w:sz w:val="28"/>
          <w:szCs w:val="28"/>
        </w:rPr>
        <w:t xml:space="preserve"> шестиклассников, что составляет 4,87 % от общего числа участников ВПР по Самарской области (по всей выборке этот показатель в 2 раза больше). </w:t>
      </w:r>
    </w:p>
    <w:p w:rsidR="00782715" w:rsidRPr="00D231D5" w:rsidRDefault="00782715" w:rsidP="0078271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ВПР в 2020 году </w:t>
      </w:r>
      <w:r w:rsidRPr="00D231D5">
        <w:rPr>
          <w:rFonts w:ascii="Times New Roman" w:hAnsi="Times New Roman" w:cs="Times New Roman"/>
          <w:color w:val="000000"/>
          <w:sz w:val="28"/>
          <w:szCs w:val="28"/>
        </w:rPr>
        <w:t>9092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Самарской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</w:t>
      </w:r>
      <w:r w:rsidRPr="00D231D5">
        <w:rPr>
          <w:rFonts w:ascii="Times New Roman" w:hAnsi="Times New Roman" w:cs="Times New Roman"/>
          <w:color w:val="000000"/>
          <w:sz w:val="28"/>
          <w:szCs w:val="28"/>
        </w:rPr>
        <w:t xml:space="preserve">32,17 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получили </w:t>
      </w:r>
      <w:r w:rsidR="00B00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 (на 9,26 % меньше, чем в среднем по Российской Федерации). </w:t>
      </w:r>
    </w:p>
    <w:p w:rsidR="00782715" w:rsidRPr="00D231D5" w:rsidRDefault="00782715" w:rsidP="0078271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1D5">
        <w:rPr>
          <w:rFonts w:ascii="Times New Roman" w:eastAsia="Times New Roman" w:hAnsi="Times New Roman"/>
          <w:sz w:val="28"/>
          <w:szCs w:val="28"/>
          <w:lang w:eastAsia="ru-RU"/>
        </w:rPr>
        <w:t>Получили о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тметку</w:t>
      </w:r>
      <w:r w:rsidRP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 «4» </w:t>
      </w:r>
      <w:r w:rsidRPr="00D231D5">
        <w:rPr>
          <w:rFonts w:ascii="Times New Roman" w:hAnsi="Times New Roman" w:cs="Times New Roman"/>
          <w:color w:val="000000"/>
          <w:sz w:val="28"/>
          <w:szCs w:val="28"/>
        </w:rPr>
        <w:t>12226</w:t>
      </w:r>
      <w:r w:rsidRPr="00D231D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</w:t>
      </w:r>
      <w:r w:rsidRP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231D5">
        <w:rPr>
          <w:rFonts w:ascii="Times New Roman" w:hAnsi="Times New Roman" w:cs="Times New Roman"/>
          <w:color w:val="000000"/>
          <w:sz w:val="28"/>
          <w:szCs w:val="28"/>
        </w:rPr>
        <w:t xml:space="preserve">43,26 </w:t>
      </w:r>
      <w:r w:rsidR="00642B0B">
        <w:rPr>
          <w:rFonts w:ascii="Times New Roman" w:eastAsia="Times New Roman" w:hAnsi="Times New Roman"/>
          <w:sz w:val="28"/>
          <w:szCs w:val="28"/>
          <w:lang w:eastAsia="ru-RU"/>
        </w:rPr>
        <w:t xml:space="preserve">%),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7,42 % больше,</w:t>
      </w:r>
      <w:r w:rsidRPr="00D2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среднем по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3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715" w:rsidRPr="00782715" w:rsidRDefault="00B0084D" w:rsidP="0078271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Отметку «5»</w:t>
      </w:r>
      <w:r w:rsidR="00782715" w:rsidRPr="00D231D5">
        <w:rPr>
          <w:rFonts w:ascii="Times New Roman" w:hAnsi="Times New Roman"/>
          <w:sz w:val="28"/>
          <w:szCs w:val="28"/>
        </w:rPr>
        <w:t xml:space="preserve"> получили </w:t>
      </w:r>
      <w:r w:rsidR="00782715" w:rsidRPr="00D23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5568</w:t>
      </w:r>
      <w:r w:rsidR="00642B0B">
        <w:rPr>
          <w:rFonts w:ascii="Times New Roman" w:hAnsi="Times New Roman"/>
          <w:sz w:val="28"/>
          <w:szCs w:val="28"/>
        </w:rPr>
        <w:t xml:space="preserve"> участников ВПР (19,47 %), что </w:t>
      </w:r>
      <w:r w:rsidR="00782715" w:rsidRPr="00D231D5">
        <w:rPr>
          <w:rFonts w:ascii="Times New Roman" w:hAnsi="Times New Roman"/>
          <w:sz w:val="28"/>
          <w:szCs w:val="28"/>
        </w:rPr>
        <w:t>на 7,54 % боль</w:t>
      </w:r>
      <w:r w:rsidR="00642B0B">
        <w:rPr>
          <w:rFonts w:ascii="Times New Roman" w:hAnsi="Times New Roman"/>
          <w:sz w:val="28"/>
          <w:szCs w:val="28"/>
        </w:rPr>
        <w:t>ше, чем по Российской Федерации</w:t>
      </w:r>
      <w:r w:rsidR="00782715" w:rsidRPr="00D231D5">
        <w:rPr>
          <w:rFonts w:ascii="Times New Roman" w:hAnsi="Times New Roman"/>
          <w:sz w:val="28"/>
          <w:szCs w:val="28"/>
        </w:rPr>
        <w:t>.</w:t>
      </w:r>
      <w:r w:rsidR="00782715">
        <w:rPr>
          <w:rFonts w:ascii="Times New Roman" w:hAnsi="Times New Roman"/>
          <w:sz w:val="28"/>
          <w:szCs w:val="28"/>
        </w:rPr>
        <w:t xml:space="preserve"> Максимальный первичный балл (16) набрали 1,1 % </w:t>
      </w:r>
      <w:r w:rsidR="00642B0B">
        <w:rPr>
          <w:rFonts w:ascii="Times New Roman" w:hAnsi="Times New Roman"/>
          <w:sz w:val="28"/>
          <w:szCs w:val="28"/>
        </w:rPr>
        <w:t>обучающихся</w:t>
      </w:r>
      <w:r w:rsidR="00782715">
        <w:rPr>
          <w:rFonts w:ascii="Times New Roman" w:hAnsi="Times New Roman"/>
          <w:sz w:val="28"/>
          <w:szCs w:val="28"/>
        </w:rPr>
        <w:t xml:space="preserve"> (в 2019 году </w:t>
      </w:r>
      <w:r w:rsidR="00642B0B">
        <w:rPr>
          <w:rFonts w:ascii="Times New Roman" w:hAnsi="Times New Roman"/>
          <w:sz w:val="28"/>
          <w:szCs w:val="28"/>
        </w:rPr>
        <w:t>-</w:t>
      </w:r>
      <w:r w:rsidR="00782715">
        <w:rPr>
          <w:rFonts w:ascii="Times New Roman" w:hAnsi="Times New Roman"/>
          <w:sz w:val="28"/>
          <w:szCs w:val="28"/>
        </w:rPr>
        <w:t xml:space="preserve"> 1,71 %). </w:t>
      </w:r>
    </w:p>
    <w:p w:rsidR="00782715" w:rsidRPr="00593026" w:rsidRDefault="00782715" w:rsidP="00782715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593026">
        <w:rPr>
          <w:sz w:val="28"/>
          <w:szCs w:val="28"/>
        </w:rPr>
        <w:t xml:space="preserve">На </w:t>
      </w:r>
      <w:r w:rsidR="00642B0B">
        <w:rPr>
          <w:sz w:val="28"/>
          <w:szCs w:val="28"/>
        </w:rPr>
        <w:t xml:space="preserve">отметки </w:t>
      </w:r>
      <w:r w:rsidRPr="00593026">
        <w:rPr>
          <w:sz w:val="28"/>
          <w:szCs w:val="28"/>
        </w:rPr>
        <w:t xml:space="preserve">«4» и «5» написали работу по </w:t>
      </w:r>
      <w:r>
        <w:rPr>
          <w:sz w:val="28"/>
          <w:szCs w:val="28"/>
        </w:rPr>
        <w:t>истории 17794</w:t>
      </w:r>
      <w:r w:rsidRPr="00593026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>62,97</w:t>
      </w:r>
      <w:r w:rsidRPr="00593026">
        <w:rPr>
          <w:sz w:val="28"/>
          <w:szCs w:val="28"/>
        </w:rPr>
        <w:t xml:space="preserve"> %), что на </w:t>
      </w:r>
      <w:r>
        <w:rPr>
          <w:sz w:val="28"/>
          <w:szCs w:val="28"/>
        </w:rPr>
        <w:t>14,97</w:t>
      </w:r>
      <w:r w:rsidRPr="00593026">
        <w:rPr>
          <w:sz w:val="28"/>
          <w:szCs w:val="28"/>
        </w:rPr>
        <w:t xml:space="preserve"> % выше среднего значения показателя по Российской Федерации (</w:t>
      </w:r>
      <w:r>
        <w:rPr>
          <w:sz w:val="28"/>
          <w:szCs w:val="28"/>
        </w:rPr>
        <w:t>48</w:t>
      </w:r>
      <w:r w:rsidRPr="00593026">
        <w:rPr>
          <w:sz w:val="28"/>
          <w:szCs w:val="28"/>
        </w:rPr>
        <w:t xml:space="preserve"> %). Следует отметить, что в 2018 году значение показателя качества обучения </w:t>
      </w:r>
      <w:r>
        <w:rPr>
          <w:sz w:val="28"/>
          <w:szCs w:val="28"/>
        </w:rPr>
        <w:t>истории</w:t>
      </w:r>
      <w:r w:rsidRPr="00593026">
        <w:rPr>
          <w:sz w:val="28"/>
          <w:szCs w:val="28"/>
        </w:rPr>
        <w:t xml:space="preserve"> в </w:t>
      </w:r>
      <w:r w:rsidR="00642B0B">
        <w:rPr>
          <w:sz w:val="28"/>
          <w:szCs w:val="28"/>
        </w:rPr>
        <w:t>ОО</w:t>
      </w:r>
      <w:r w:rsidRPr="00593026">
        <w:rPr>
          <w:sz w:val="28"/>
          <w:szCs w:val="28"/>
        </w:rPr>
        <w:t xml:space="preserve"> региона было на </w:t>
      </w:r>
      <w:r>
        <w:rPr>
          <w:sz w:val="28"/>
          <w:szCs w:val="28"/>
        </w:rPr>
        <w:t>11</w:t>
      </w:r>
      <w:r w:rsidRPr="0059302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93026">
        <w:rPr>
          <w:sz w:val="28"/>
          <w:szCs w:val="28"/>
        </w:rPr>
        <w:t xml:space="preserve"> % выше среднего по </w:t>
      </w:r>
      <w:r w:rsidRPr="00593026">
        <w:rPr>
          <w:sz w:val="28"/>
          <w:szCs w:val="28"/>
        </w:rPr>
        <w:lastRenderedPageBreak/>
        <w:t xml:space="preserve">Российской Федерации, а в 2019 году </w:t>
      </w:r>
      <w:r>
        <w:rPr>
          <w:sz w:val="28"/>
          <w:szCs w:val="28"/>
        </w:rPr>
        <w:t xml:space="preserve">результаты были на уровне общероссийского показателя. </w:t>
      </w:r>
    </w:p>
    <w:p w:rsidR="00782715" w:rsidRPr="001C63D4" w:rsidRDefault="00782715" w:rsidP="00782715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highlight w:val="yellow"/>
        </w:rPr>
      </w:pPr>
      <w:r w:rsidRPr="001B50EA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95,13 % </w:t>
      </w:r>
      <w:r w:rsidR="00642B0B">
        <w:rPr>
          <w:sz w:val="28"/>
          <w:szCs w:val="28"/>
        </w:rPr>
        <w:t>учеников</w:t>
      </w:r>
      <w:r w:rsidRPr="001B50EA">
        <w:rPr>
          <w:sz w:val="28"/>
          <w:szCs w:val="28"/>
        </w:rPr>
        <w:t xml:space="preserve"> </w:t>
      </w:r>
      <w:r w:rsidRPr="00643318">
        <w:rPr>
          <w:sz w:val="28"/>
          <w:szCs w:val="28"/>
        </w:rPr>
        <w:t xml:space="preserve">(в 2019 году с выполнением заданий ВПР по истории справились 96,2 % обучающихся). </w:t>
      </w:r>
    </w:p>
    <w:p w:rsidR="00782715" w:rsidRPr="00782715" w:rsidRDefault="00782715" w:rsidP="0078271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71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по истории в 6 классах по программе 5 класса превышают аналогичные средние показатели по Российской Федерации. </w:t>
      </w:r>
    </w:p>
    <w:p w:rsidR="00140FC7" w:rsidRPr="00782715" w:rsidRDefault="00140FC7" w:rsidP="00140FC7">
      <w:pPr>
        <w:pStyle w:val="a5"/>
        <w:rPr>
          <w:b w:val="0"/>
        </w:rPr>
      </w:pPr>
      <w:r w:rsidRPr="00782715">
        <w:rPr>
          <w:b w:val="0"/>
        </w:rPr>
        <w:t>Таблица 2.</w:t>
      </w:r>
      <w:r w:rsidR="00B07C62">
        <w:rPr>
          <w:b w:val="0"/>
        </w:rPr>
        <w:t>1</w:t>
      </w:r>
      <w:r w:rsidRPr="00782715">
        <w:rPr>
          <w:b w:val="0"/>
        </w:rPr>
        <w:t>.4</w:t>
      </w:r>
    </w:p>
    <w:p w:rsidR="00140FC7" w:rsidRPr="00782715" w:rsidRDefault="00140FC7" w:rsidP="00782715">
      <w:pPr>
        <w:pStyle w:val="a3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782715">
        <w:rPr>
          <w:rFonts w:eastAsia="Calibri"/>
          <w:i/>
          <w:sz w:val="28"/>
          <w:szCs w:val="28"/>
        </w:rPr>
        <w:t xml:space="preserve">Распределение участников по полученным </w:t>
      </w:r>
      <w:r w:rsidR="00642B0B">
        <w:rPr>
          <w:rFonts w:eastAsia="Calibri"/>
          <w:i/>
          <w:sz w:val="28"/>
          <w:szCs w:val="28"/>
        </w:rPr>
        <w:t xml:space="preserve">балам </w:t>
      </w:r>
      <w:r w:rsidR="00642B0B">
        <w:rPr>
          <w:rFonts w:eastAsia="Calibri"/>
          <w:i/>
          <w:sz w:val="28"/>
          <w:szCs w:val="28"/>
        </w:rPr>
        <w:br/>
        <w:t>(статистика по отметкам)</w:t>
      </w:r>
    </w:p>
    <w:tbl>
      <w:tblPr>
        <w:tblW w:w="100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4"/>
        <w:gridCol w:w="1446"/>
        <w:gridCol w:w="940"/>
        <w:gridCol w:w="865"/>
        <w:gridCol w:w="940"/>
        <w:gridCol w:w="865"/>
        <w:gridCol w:w="973"/>
        <w:gridCol w:w="865"/>
        <w:gridCol w:w="940"/>
        <w:gridCol w:w="851"/>
      </w:tblGrid>
      <w:tr w:rsidR="00140FC7" w:rsidRPr="00782715" w:rsidTr="00642B0B">
        <w:trPr>
          <w:trHeight w:val="23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8026DA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 численность участников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140FC7" w:rsidRPr="00782715" w:rsidTr="00642B0B">
        <w:trPr>
          <w:trHeight w:val="17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140FC7" w:rsidRPr="00782715" w:rsidTr="00642B0B">
        <w:trPr>
          <w:trHeight w:val="23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40FC7" w:rsidRPr="00782715" w:rsidTr="00642B0B">
        <w:trPr>
          <w:trHeight w:val="237"/>
        </w:trPr>
        <w:tc>
          <w:tcPr>
            <w:tcW w:w="10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A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82715" w:rsidRPr="00782715" w:rsidTr="00642B0B">
        <w:trPr>
          <w:trHeight w:val="23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27832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7192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82715" w:rsidRPr="00782715" w:rsidTr="00642B0B">
        <w:trPr>
          <w:trHeight w:val="23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1300891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78053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446206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522958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253674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40FC7" w:rsidRPr="00782715" w:rsidTr="00642B0B">
        <w:trPr>
          <w:trHeight w:val="237"/>
        </w:trPr>
        <w:tc>
          <w:tcPr>
            <w:tcW w:w="10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782715" w:rsidRPr="00782715" w:rsidTr="00642B0B">
        <w:trPr>
          <w:trHeight w:val="23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29976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11797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15,62</w:t>
            </w:r>
          </w:p>
        </w:tc>
      </w:tr>
      <w:tr w:rsidR="00782715" w:rsidRPr="00782715" w:rsidTr="00642B0B">
        <w:trPr>
          <w:trHeight w:val="23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543008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</w:tr>
      <w:tr w:rsidR="00140FC7" w:rsidRPr="00782715" w:rsidTr="00642B0B">
        <w:trPr>
          <w:trHeight w:val="237"/>
        </w:trPr>
        <w:tc>
          <w:tcPr>
            <w:tcW w:w="10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C7" w:rsidRPr="00782715" w:rsidRDefault="00140FC7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82715" w:rsidRPr="00782715" w:rsidTr="00642B0B">
        <w:trPr>
          <w:trHeight w:val="23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19,71</w:t>
            </w:r>
          </w:p>
        </w:tc>
      </w:tr>
      <w:tr w:rsidR="00782715" w:rsidRPr="00B5445E" w:rsidTr="00642B0B">
        <w:trPr>
          <w:trHeight w:val="23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536885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15">
              <w:rPr>
                <w:rFonts w:ascii="Times New Roman" w:eastAsia="Times New Roman" w:hAnsi="Times New Roman" w:cs="Times New Roman"/>
                <w:sz w:val="24"/>
                <w:szCs w:val="24"/>
              </w:rPr>
              <w:t>157710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2715" w:rsidRPr="00782715" w:rsidRDefault="00782715" w:rsidP="00802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</w:tbl>
    <w:p w:rsidR="00140FC7" w:rsidRPr="008026DA" w:rsidRDefault="00140FC7" w:rsidP="00BF439C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DA">
        <w:rPr>
          <w:rFonts w:ascii="Times New Roman" w:hAnsi="Times New Roman"/>
          <w:sz w:val="28"/>
          <w:szCs w:val="28"/>
        </w:rPr>
        <w:t xml:space="preserve">Анализ </w:t>
      </w:r>
      <w:r w:rsidR="008026DA" w:rsidRPr="008026DA">
        <w:rPr>
          <w:rFonts w:ascii="Times New Roman" w:hAnsi="Times New Roman"/>
          <w:sz w:val="28"/>
          <w:szCs w:val="28"/>
        </w:rPr>
        <w:t>таблицы</w:t>
      </w:r>
      <w:r w:rsidRPr="008026DA">
        <w:rPr>
          <w:rFonts w:ascii="Times New Roman" w:hAnsi="Times New Roman"/>
          <w:sz w:val="28"/>
          <w:szCs w:val="28"/>
        </w:rPr>
        <w:t xml:space="preserve"> 2.</w:t>
      </w:r>
      <w:r w:rsidR="00B07C62">
        <w:rPr>
          <w:rFonts w:ascii="Times New Roman" w:hAnsi="Times New Roman"/>
          <w:sz w:val="28"/>
          <w:szCs w:val="28"/>
        </w:rPr>
        <w:t>1</w:t>
      </w:r>
      <w:r w:rsidRPr="008026DA">
        <w:rPr>
          <w:rFonts w:ascii="Times New Roman" w:hAnsi="Times New Roman"/>
          <w:sz w:val="28"/>
          <w:szCs w:val="28"/>
        </w:rPr>
        <w:t>.</w:t>
      </w:r>
      <w:r w:rsidR="008026DA" w:rsidRPr="008026DA">
        <w:rPr>
          <w:rFonts w:ascii="Times New Roman" w:hAnsi="Times New Roman"/>
          <w:sz w:val="28"/>
          <w:szCs w:val="28"/>
        </w:rPr>
        <w:t>5</w:t>
      </w:r>
      <w:r w:rsidRPr="008026DA">
        <w:rPr>
          <w:rFonts w:ascii="Times New Roman" w:hAnsi="Times New Roman"/>
          <w:sz w:val="28"/>
          <w:szCs w:val="28"/>
        </w:rPr>
        <w:t xml:space="preserve"> позволяет отметить, что в</w:t>
      </w:r>
      <w:r w:rsidR="008026DA" w:rsidRPr="008026DA">
        <w:rPr>
          <w:rFonts w:ascii="Times New Roman" w:hAnsi="Times New Roman"/>
          <w:sz w:val="28"/>
          <w:szCs w:val="28"/>
        </w:rPr>
        <w:t xml:space="preserve"> </w:t>
      </w:r>
      <w:r w:rsidR="00642B0B">
        <w:rPr>
          <w:rFonts w:ascii="Times New Roman" w:hAnsi="Times New Roman"/>
          <w:sz w:val="28"/>
          <w:szCs w:val="28"/>
        </w:rPr>
        <w:t>2 территориальных управления</w:t>
      </w:r>
      <w:r w:rsidR="00BF439C">
        <w:rPr>
          <w:rFonts w:ascii="Times New Roman" w:hAnsi="Times New Roman"/>
          <w:sz w:val="28"/>
          <w:szCs w:val="28"/>
        </w:rPr>
        <w:t>х</w:t>
      </w:r>
      <w:r w:rsidR="00642B0B">
        <w:rPr>
          <w:rFonts w:ascii="Times New Roman" w:hAnsi="Times New Roman"/>
          <w:sz w:val="28"/>
          <w:szCs w:val="28"/>
        </w:rPr>
        <w:t xml:space="preserve"> министер</w:t>
      </w:r>
      <w:r w:rsidR="00BF439C">
        <w:rPr>
          <w:rFonts w:ascii="Times New Roman" w:hAnsi="Times New Roman"/>
          <w:sz w:val="28"/>
          <w:szCs w:val="28"/>
        </w:rPr>
        <w:t>ства образования и науки Самарской области (далее – ТУ)</w:t>
      </w:r>
      <w:r w:rsidR="008026DA" w:rsidRPr="008026DA">
        <w:rPr>
          <w:rFonts w:ascii="Times New Roman" w:hAnsi="Times New Roman"/>
          <w:sz w:val="28"/>
          <w:szCs w:val="28"/>
        </w:rPr>
        <w:t xml:space="preserve"> наблюдается снижение отметок «5» за 2018</w:t>
      </w:r>
      <w:r w:rsidR="00BF439C">
        <w:rPr>
          <w:rFonts w:ascii="Times New Roman" w:hAnsi="Times New Roman"/>
          <w:sz w:val="28"/>
          <w:szCs w:val="28"/>
        </w:rPr>
        <w:t xml:space="preserve"> </w:t>
      </w:r>
      <w:r w:rsidR="008026DA" w:rsidRPr="008026DA">
        <w:rPr>
          <w:rFonts w:ascii="Times New Roman" w:hAnsi="Times New Roman"/>
          <w:sz w:val="28"/>
          <w:szCs w:val="28"/>
        </w:rPr>
        <w:t>–</w:t>
      </w:r>
      <w:r w:rsidR="00BF439C">
        <w:rPr>
          <w:rFonts w:ascii="Times New Roman" w:hAnsi="Times New Roman"/>
          <w:sz w:val="28"/>
          <w:szCs w:val="28"/>
        </w:rPr>
        <w:t xml:space="preserve"> </w:t>
      </w:r>
      <w:r w:rsidR="008026DA" w:rsidRPr="008026DA">
        <w:rPr>
          <w:rFonts w:ascii="Times New Roman" w:hAnsi="Times New Roman"/>
          <w:sz w:val="28"/>
          <w:szCs w:val="28"/>
        </w:rPr>
        <w:t xml:space="preserve">2020 годы: </w:t>
      </w:r>
      <w:proofErr w:type="spellStart"/>
      <w:r w:rsidR="008026DA" w:rsidRPr="008026DA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8026DA" w:rsidRPr="008026DA">
        <w:rPr>
          <w:rFonts w:ascii="Times New Roman" w:hAnsi="Times New Roman"/>
          <w:sz w:val="28"/>
          <w:szCs w:val="28"/>
        </w:rPr>
        <w:t xml:space="preserve"> (доля отметок «5» за 2018 – 26,2 %; 2019 – 15,9 %; 2020 – 11,6 %) и Юго-Восточное (доля отметок «5» за 2018 – 18,6 %; 2019 – 10,1 %; 2020 – 8,88 %)</w:t>
      </w:r>
      <w:r w:rsidR="00B07C62">
        <w:rPr>
          <w:rFonts w:ascii="Times New Roman" w:hAnsi="Times New Roman"/>
          <w:sz w:val="28"/>
          <w:szCs w:val="28"/>
        </w:rPr>
        <w:t xml:space="preserve"> управления</w:t>
      </w:r>
      <w:r w:rsidRPr="008026DA">
        <w:rPr>
          <w:rFonts w:ascii="Times New Roman" w:hAnsi="Times New Roman"/>
          <w:sz w:val="28"/>
          <w:szCs w:val="28"/>
        </w:rPr>
        <w:t>.</w:t>
      </w:r>
    </w:p>
    <w:p w:rsidR="0091600E" w:rsidRDefault="00140FC7" w:rsidP="009160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C62">
        <w:rPr>
          <w:rFonts w:ascii="Times New Roman" w:hAnsi="Times New Roman"/>
          <w:sz w:val="28"/>
          <w:szCs w:val="28"/>
        </w:rPr>
        <w:t xml:space="preserve">Проанализировав </w:t>
      </w:r>
      <w:r w:rsidR="008026DA" w:rsidRPr="00B07C62">
        <w:rPr>
          <w:rFonts w:ascii="Times New Roman" w:hAnsi="Times New Roman"/>
          <w:sz w:val="28"/>
          <w:szCs w:val="28"/>
        </w:rPr>
        <w:t>таблицу</w:t>
      </w:r>
      <w:r w:rsidRPr="00B07C62">
        <w:rPr>
          <w:rFonts w:ascii="Times New Roman" w:hAnsi="Times New Roman"/>
          <w:sz w:val="28"/>
          <w:szCs w:val="28"/>
        </w:rPr>
        <w:t xml:space="preserve"> 2.</w:t>
      </w:r>
      <w:r w:rsidR="00B07C62">
        <w:rPr>
          <w:rFonts w:ascii="Times New Roman" w:hAnsi="Times New Roman"/>
          <w:sz w:val="28"/>
          <w:szCs w:val="28"/>
        </w:rPr>
        <w:t>1</w:t>
      </w:r>
      <w:r w:rsidRPr="00B07C62">
        <w:rPr>
          <w:rFonts w:ascii="Times New Roman" w:hAnsi="Times New Roman"/>
          <w:sz w:val="28"/>
          <w:szCs w:val="28"/>
        </w:rPr>
        <w:t>.</w:t>
      </w:r>
      <w:r w:rsidR="008026DA" w:rsidRPr="00B07C62">
        <w:rPr>
          <w:rFonts w:ascii="Times New Roman" w:hAnsi="Times New Roman"/>
          <w:sz w:val="28"/>
          <w:szCs w:val="28"/>
        </w:rPr>
        <w:t>6</w:t>
      </w:r>
      <w:r w:rsidR="00BF439C">
        <w:rPr>
          <w:rFonts w:ascii="Times New Roman" w:hAnsi="Times New Roman"/>
          <w:sz w:val="28"/>
          <w:szCs w:val="28"/>
        </w:rPr>
        <w:t>,</w:t>
      </w:r>
      <w:r w:rsidRPr="00B07C62">
        <w:rPr>
          <w:rFonts w:ascii="Times New Roman" w:hAnsi="Times New Roman"/>
          <w:sz w:val="28"/>
          <w:szCs w:val="28"/>
        </w:rPr>
        <w:t xml:space="preserve"> можно отметить, что в </w:t>
      </w:r>
      <w:r w:rsidR="00BF439C">
        <w:rPr>
          <w:rFonts w:ascii="Times New Roman" w:hAnsi="Times New Roman"/>
          <w:sz w:val="28"/>
          <w:szCs w:val="28"/>
        </w:rPr>
        <w:t>2</w:t>
      </w:r>
      <w:r w:rsidRPr="00B07C62">
        <w:rPr>
          <w:rFonts w:ascii="Times New Roman" w:hAnsi="Times New Roman"/>
          <w:sz w:val="28"/>
          <w:szCs w:val="28"/>
        </w:rPr>
        <w:t xml:space="preserve"> ТУ наблюдается </w:t>
      </w:r>
      <w:r w:rsidR="008026DA" w:rsidRPr="00B07C62">
        <w:rPr>
          <w:rFonts w:ascii="Times New Roman" w:hAnsi="Times New Roman"/>
          <w:sz w:val="28"/>
          <w:szCs w:val="28"/>
        </w:rPr>
        <w:t>снижение</w:t>
      </w:r>
      <w:r w:rsidRPr="00B07C62">
        <w:rPr>
          <w:rFonts w:ascii="Times New Roman" w:hAnsi="Times New Roman"/>
          <w:sz w:val="28"/>
          <w:szCs w:val="28"/>
        </w:rPr>
        <w:t xml:space="preserve"> </w:t>
      </w:r>
      <w:r w:rsidR="008026DA" w:rsidRPr="00B07C62">
        <w:rPr>
          <w:rFonts w:ascii="Times New Roman" w:hAnsi="Times New Roman"/>
          <w:sz w:val="28"/>
          <w:szCs w:val="28"/>
        </w:rPr>
        <w:t>отметок «2» за 2018</w:t>
      </w:r>
      <w:r w:rsidR="00BF439C">
        <w:rPr>
          <w:rFonts w:ascii="Times New Roman" w:hAnsi="Times New Roman"/>
          <w:sz w:val="28"/>
          <w:szCs w:val="28"/>
        </w:rPr>
        <w:t xml:space="preserve"> </w:t>
      </w:r>
      <w:r w:rsidR="008026DA" w:rsidRPr="00B07C62">
        <w:rPr>
          <w:rFonts w:ascii="Times New Roman" w:hAnsi="Times New Roman"/>
          <w:sz w:val="28"/>
          <w:szCs w:val="28"/>
        </w:rPr>
        <w:t>–</w:t>
      </w:r>
      <w:r w:rsidR="00BF439C">
        <w:rPr>
          <w:rFonts w:ascii="Times New Roman" w:hAnsi="Times New Roman"/>
          <w:sz w:val="28"/>
          <w:szCs w:val="28"/>
        </w:rPr>
        <w:t xml:space="preserve"> </w:t>
      </w:r>
      <w:r w:rsidR="008026DA" w:rsidRPr="00B07C62">
        <w:rPr>
          <w:rFonts w:ascii="Times New Roman" w:hAnsi="Times New Roman"/>
          <w:sz w:val="28"/>
          <w:szCs w:val="28"/>
        </w:rPr>
        <w:t>2020 годы</w:t>
      </w:r>
      <w:r w:rsidRPr="00B07C62">
        <w:rPr>
          <w:rFonts w:ascii="Times New Roman" w:hAnsi="Times New Roman"/>
          <w:sz w:val="28"/>
          <w:szCs w:val="28"/>
        </w:rPr>
        <w:t>:</w:t>
      </w:r>
      <w:r w:rsidR="00B07C62" w:rsidRPr="00B07C62">
        <w:rPr>
          <w:rFonts w:ascii="Times New Roman" w:hAnsi="Times New Roman"/>
          <w:sz w:val="28"/>
          <w:szCs w:val="28"/>
        </w:rPr>
        <w:t xml:space="preserve"> Южное (доля отметок «2» за 2018 – 1,5 %; 2019 – 1,22 %; 2020 – 0,37 %) и Северное (доля отметок «</w:t>
      </w:r>
      <w:r w:rsidR="00B07C62">
        <w:rPr>
          <w:rFonts w:ascii="Times New Roman" w:hAnsi="Times New Roman"/>
          <w:sz w:val="28"/>
          <w:szCs w:val="28"/>
        </w:rPr>
        <w:t>2</w:t>
      </w:r>
      <w:r w:rsidR="00B07C62" w:rsidRPr="00B07C62">
        <w:rPr>
          <w:rFonts w:ascii="Times New Roman" w:hAnsi="Times New Roman"/>
          <w:sz w:val="28"/>
          <w:szCs w:val="28"/>
        </w:rPr>
        <w:t>» за 2018 – 2 %; 2019 – 1,84 %; 2020 – 1,68 %) управления</w:t>
      </w:r>
      <w:r w:rsidRPr="00B07C62">
        <w:rPr>
          <w:rFonts w:ascii="Times New Roman" w:hAnsi="Times New Roman"/>
          <w:sz w:val="28"/>
          <w:szCs w:val="28"/>
        </w:rPr>
        <w:t>.</w:t>
      </w:r>
    </w:p>
    <w:p w:rsidR="0091600E" w:rsidRPr="00782715" w:rsidRDefault="0091600E" w:rsidP="0091600E">
      <w:pPr>
        <w:pStyle w:val="a5"/>
        <w:rPr>
          <w:b w:val="0"/>
        </w:rPr>
      </w:pPr>
      <w:r w:rsidRPr="00782715">
        <w:rPr>
          <w:b w:val="0"/>
        </w:rPr>
        <w:t>Таблица 2.</w:t>
      </w:r>
      <w:r>
        <w:rPr>
          <w:b w:val="0"/>
        </w:rPr>
        <w:t>1</w:t>
      </w:r>
      <w:r w:rsidRPr="00782715">
        <w:rPr>
          <w:b w:val="0"/>
        </w:rPr>
        <w:t>.</w:t>
      </w:r>
      <w:r>
        <w:rPr>
          <w:b w:val="0"/>
        </w:rPr>
        <w:t>5</w:t>
      </w:r>
    </w:p>
    <w:p w:rsidR="0091600E" w:rsidRPr="0091600E" w:rsidRDefault="0091600E" w:rsidP="00BF439C">
      <w:pPr>
        <w:pStyle w:val="a3"/>
        <w:spacing w:before="24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91600E">
        <w:rPr>
          <w:rFonts w:eastAsia="Calibri"/>
          <w:i/>
          <w:sz w:val="28"/>
          <w:szCs w:val="28"/>
        </w:rPr>
        <w:lastRenderedPageBreak/>
        <w:t xml:space="preserve">Доля отметок «5» по территориальным управлениям </w:t>
      </w:r>
      <w:proofErr w:type="spellStart"/>
      <w:r w:rsidRPr="0091600E">
        <w:rPr>
          <w:rFonts w:eastAsia="Calibri"/>
          <w:i/>
          <w:sz w:val="28"/>
          <w:szCs w:val="28"/>
        </w:rPr>
        <w:t>МОиН</w:t>
      </w:r>
      <w:proofErr w:type="spellEnd"/>
      <w:r w:rsidRPr="0091600E">
        <w:rPr>
          <w:rFonts w:eastAsia="Calibri"/>
          <w:i/>
          <w:sz w:val="28"/>
          <w:szCs w:val="28"/>
        </w:rPr>
        <w:t xml:space="preserve"> Самарской области 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4076"/>
        <w:gridCol w:w="2654"/>
        <w:gridCol w:w="1529"/>
        <w:gridCol w:w="1529"/>
      </w:tblGrid>
      <w:tr w:rsidR="0091600E" w:rsidRPr="00113529" w:rsidTr="0091600E">
        <w:trPr>
          <w:trHeight w:val="77"/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отметок «5» по территориальным управлениям </w:t>
            </w:r>
            <w:proofErr w:type="spellStart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="00B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области, %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</w:tr>
      <w:tr w:rsidR="0091600E" w:rsidRPr="00113529" w:rsidTr="0091600E">
        <w:trPr>
          <w:trHeight w:val="1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91600E" w:rsidRPr="00113529" w:rsidTr="0091600E">
        <w:trPr>
          <w:trHeight w:val="1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</w:tr>
      <w:tr w:rsidR="0091600E" w:rsidRPr="00113529" w:rsidTr="0091600E">
        <w:trPr>
          <w:trHeight w:val="1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91600E" w:rsidRPr="00113529" w:rsidTr="0091600E">
        <w:trPr>
          <w:trHeight w:val="1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</w:t>
            </w:r>
          </w:p>
        </w:tc>
      </w:tr>
      <w:tr w:rsidR="0091600E" w:rsidRPr="00113529" w:rsidTr="0091600E">
        <w:trPr>
          <w:trHeight w:val="1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91600E" w:rsidRPr="00113529" w:rsidTr="0091600E">
        <w:trPr>
          <w:trHeight w:val="1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91600E" w:rsidRPr="00113529" w:rsidTr="0091600E">
        <w:trPr>
          <w:trHeight w:val="77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22,31</w:t>
            </w:r>
          </w:p>
        </w:tc>
      </w:tr>
    </w:tbl>
    <w:p w:rsidR="0091600E" w:rsidRDefault="0091600E" w:rsidP="0091600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1600E" w:rsidRPr="0091600E" w:rsidRDefault="00A168DF" w:rsidP="0091600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Таблица</w:t>
      </w:r>
      <w:r w:rsidR="0091600E" w:rsidRPr="0091600E">
        <w:rPr>
          <w:rFonts w:ascii="Times New Roman" w:hAnsi="Times New Roman"/>
          <w:i/>
          <w:sz w:val="24"/>
          <w:szCs w:val="28"/>
        </w:rPr>
        <w:t xml:space="preserve"> 2.1.6</w:t>
      </w:r>
    </w:p>
    <w:p w:rsidR="0091600E" w:rsidRPr="0091600E" w:rsidRDefault="0091600E" w:rsidP="0091600E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91600E">
        <w:rPr>
          <w:rFonts w:eastAsia="Calibri"/>
          <w:i/>
          <w:sz w:val="28"/>
          <w:szCs w:val="28"/>
        </w:rPr>
        <w:t>Доля отметок «2» по территориальным управления</w:t>
      </w:r>
      <w:r w:rsidR="00BF439C">
        <w:rPr>
          <w:rFonts w:eastAsia="Calibri"/>
          <w:i/>
          <w:sz w:val="28"/>
          <w:szCs w:val="28"/>
        </w:rPr>
        <w:t xml:space="preserve">м </w:t>
      </w:r>
      <w:proofErr w:type="spellStart"/>
      <w:r w:rsidR="00BF439C">
        <w:rPr>
          <w:rFonts w:eastAsia="Calibri"/>
          <w:i/>
          <w:sz w:val="28"/>
          <w:szCs w:val="28"/>
        </w:rPr>
        <w:t>МОиН</w:t>
      </w:r>
      <w:proofErr w:type="spellEnd"/>
      <w:r w:rsidR="00BF439C">
        <w:rPr>
          <w:rFonts w:eastAsia="Calibri"/>
          <w:i/>
          <w:sz w:val="28"/>
          <w:szCs w:val="28"/>
        </w:rPr>
        <w:t xml:space="preserve"> Самарской области</w:t>
      </w:r>
    </w:p>
    <w:tbl>
      <w:tblPr>
        <w:tblW w:w="9981" w:type="dxa"/>
        <w:tblInd w:w="93" w:type="dxa"/>
        <w:tblLook w:val="04A0" w:firstRow="1" w:lastRow="0" w:firstColumn="1" w:lastColumn="0" w:noHBand="0" w:noVBand="1"/>
      </w:tblPr>
      <w:tblGrid>
        <w:gridCol w:w="4114"/>
        <w:gridCol w:w="1955"/>
        <w:gridCol w:w="1955"/>
        <w:gridCol w:w="1957"/>
      </w:tblGrid>
      <w:tr w:rsidR="0091600E" w:rsidRPr="00113529" w:rsidTr="0091600E">
        <w:trPr>
          <w:trHeight w:val="140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отметок «2» по территориальным управл</w:t>
            </w:r>
            <w:r w:rsidR="00B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ениям </w:t>
            </w:r>
            <w:proofErr w:type="spellStart"/>
            <w:r w:rsidR="00B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="00B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области, %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91600E" w:rsidRPr="00113529" w:rsidTr="0091600E">
        <w:trPr>
          <w:trHeight w:val="281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91600E" w:rsidRPr="00113529" w:rsidTr="0091600E">
        <w:trPr>
          <w:trHeight w:val="281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91600E" w:rsidRPr="00113529" w:rsidTr="0091600E">
        <w:trPr>
          <w:trHeight w:val="281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  <w:tr w:rsidR="0091600E" w:rsidRPr="00113529" w:rsidTr="0091600E">
        <w:trPr>
          <w:trHeight w:val="1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0E" w:rsidRPr="00113529" w:rsidRDefault="0091600E" w:rsidP="0091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</w:tbl>
    <w:p w:rsidR="00B07C62" w:rsidRPr="00E122CD" w:rsidRDefault="00140FC7" w:rsidP="0091600E">
      <w:pPr>
        <w:shd w:val="clear" w:color="auto" w:fill="FFFFFF" w:themeFill="background1"/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C62">
        <w:rPr>
          <w:rFonts w:ascii="Times New Roman" w:hAnsi="Times New Roman"/>
          <w:sz w:val="28"/>
          <w:szCs w:val="28"/>
        </w:rPr>
        <w:t>Проанализировав таблицу 2.</w:t>
      </w:r>
      <w:r w:rsidR="00B07C62">
        <w:rPr>
          <w:rFonts w:ascii="Times New Roman" w:hAnsi="Times New Roman"/>
          <w:sz w:val="28"/>
          <w:szCs w:val="28"/>
        </w:rPr>
        <w:t>1</w:t>
      </w:r>
      <w:r w:rsidRPr="00B07C62">
        <w:rPr>
          <w:rFonts w:ascii="Times New Roman" w:hAnsi="Times New Roman"/>
          <w:sz w:val="28"/>
          <w:szCs w:val="28"/>
        </w:rPr>
        <w:t>.</w:t>
      </w:r>
      <w:r w:rsidR="00B07C62">
        <w:rPr>
          <w:rFonts w:ascii="Times New Roman" w:hAnsi="Times New Roman"/>
          <w:sz w:val="28"/>
          <w:szCs w:val="28"/>
        </w:rPr>
        <w:t>7</w:t>
      </w:r>
      <w:r w:rsidR="00BF439C">
        <w:rPr>
          <w:rFonts w:ascii="Times New Roman" w:hAnsi="Times New Roman"/>
          <w:sz w:val="28"/>
          <w:szCs w:val="28"/>
        </w:rPr>
        <w:t>,</w:t>
      </w:r>
      <w:r w:rsidRPr="00B07C62">
        <w:rPr>
          <w:rFonts w:ascii="Times New Roman" w:hAnsi="Times New Roman"/>
          <w:sz w:val="28"/>
          <w:szCs w:val="28"/>
        </w:rPr>
        <w:t xml:space="preserve"> можно отметить, что </w:t>
      </w:r>
      <w:r w:rsidR="00B07C62">
        <w:rPr>
          <w:rFonts w:ascii="Times New Roman" w:hAnsi="Times New Roman"/>
          <w:sz w:val="28"/>
          <w:szCs w:val="28"/>
        </w:rPr>
        <w:t>н</w:t>
      </w:r>
      <w:r w:rsidR="00B07C62" w:rsidRPr="00E122CD">
        <w:rPr>
          <w:rFonts w:ascii="Times New Roman" w:hAnsi="Times New Roman"/>
          <w:sz w:val="28"/>
          <w:szCs w:val="28"/>
        </w:rPr>
        <w:t xml:space="preserve">аиболее успешно с ВПР по истории справились шестиклассники Юго-Западного (78,59 % выполнили работу на </w:t>
      </w:r>
      <w:r w:rsidR="00BF439C">
        <w:rPr>
          <w:rFonts w:ascii="Times New Roman" w:hAnsi="Times New Roman"/>
          <w:sz w:val="28"/>
          <w:szCs w:val="28"/>
        </w:rPr>
        <w:t xml:space="preserve">отметки </w:t>
      </w:r>
      <w:r w:rsidR="00B07C62" w:rsidRPr="00E122CD">
        <w:rPr>
          <w:rFonts w:ascii="Times New Roman" w:hAnsi="Times New Roman"/>
          <w:sz w:val="28"/>
          <w:szCs w:val="28"/>
        </w:rPr>
        <w:t xml:space="preserve">«4» и «5»), Северного (76,8 % участников на «4» и «5»), Западного (72,11 % на «4» и «5») и Поволжского (69,23 % «4» и «5») </w:t>
      </w:r>
      <w:r w:rsidR="00BF439C">
        <w:rPr>
          <w:rFonts w:ascii="Times New Roman" w:hAnsi="Times New Roman"/>
          <w:sz w:val="28"/>
          <w:szCs w:val="28"/>
        </w:rPr>
        <w:t xml:space="preserve">территориальных </w:t>
      </w:r>
      <w:r w:rsidR="00B07C62" w:rsidRPr="00E122CD">
        <w:rPr>
          <w:rFonts w:ascii="Times New Roman" w:hAnsi="Times New Roman"/>
          <w:sz w:val="28"/>
          <w:szCs w:val="28"/>
        </w:rPr>
        <w:t>управлени</w:t>
      </w:r>
      <w:r w:rsidR="00BF439C">
        <w:rPr>
          <w:rFonts w:ascii="Times New Roman" w:hAnsi="Times New Roman"/>
          <w:sz w:val="28"/>
          <w:szCs w:val="28"/>
        </w:rPr>
        <w:t>й</w:t>
      </w:r>
      <w:r w:rsidR="00B07C62" w:rsidRPr="00E122CD">
        <w:rPr>
          <w:rFonts w:ascii="Times New Roman" w:hAnsi="Times New Roman"/>
          <w:sz w:val="28"/>
          <w:szCs w:val="28"/>
        </w:rPr>
        <w:t>.</w:t>
      </w:r>
    </w:p>
    <w:p w:rsidR="00B07C62" w:rsidRPr="0091600E" w:rsidRDefault="00B07C62" w:rsidP="00B07C6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E">
        <w:rPr>
          <w:rFonts w:ascii="Times New Roman" w:hAnsi="Times New Roman"/>
          <w:sz w:val="28"/>
          <w:szCs w:val="28"/>
        </w:rPr>
        <w:lastRenderedPageBreak/>
        <w:t xml:space="preserve">Наибольшая доля участников, получивших по ВПР по истории </w:t>
      </w:r>
      <w:r w:rsidR="00B0084D">
        <w:rPr>
          <w:rFonts w:ascii="Times New Roman" w:hAnsi="Times New Roman"/>
          <w:sz w:val="28"/>
          <w:szCs w:val="28"/>
        </w:rPr>
        <w:t>отметку</w:t>
      </w:r>
      <w:r w:rsidRPr="0091600E">
        <w:rPr>
          <w:rFonts w:ascii="Times New Roman" w:hAnsi="Times New Roman"/>
          <w:sz w:val="28"/>
          <w:szCs w:val="28"/>
        </w:rPr>
        <w:t xml:space="preserve"> «5» (выше среднего значения по региону – 19,71 %)</w:t>
      </w:r>
      <w:r w:rsidR="00BF439C">
        <w:rPr>
          <w:rFonts w:ascii="Times New Roman" w:hAnsi="Times New Roman"/>
          <w:sz w:val="28"/>
          <w:szCs w:val="28"/>
        </w:rPr>
        <w:t>,</w:t>
      </w:r>
      <w:r w:rsidRPr="0091600E">
        <w:rPr>
          <w:rFonts w:ascii="Times New Roman" w:hAnsi="Times New Roman"/>
          <w:sz w:val="28"/>
          <w:szCs w:val="28"/>
        </w:rPr>
        <w:t xml:space="preserve"> зафиксирована в </w:t>
      </w:r>
      <w:r w:rsidR="00BF439C">
        <w:rPr>
          <w:rFonts w:ascii="Times New Roman" w:hAnsi="Times New Roman"/>
          <w:sz w:val="28"/>
          <w:szCs w:val="28"/>
        </w:rPr>
        <w:t>7</w:t>
      </w:r>
      <w:r w:rsidRPr="0091600E">
        <w:rPr>
          <w:rFonts w:ascii="Times New Roman" w:hAnsi="Times New Roman"/>
          <w:sz w:val="28"/>
          <w:szCs w:val="28"/>
        </w:rPr>
        <w:t xml:space="preserve"> территориальных управлениях министерства образования Самарской области (далее – ТУ </w:t>
      </w:r>
      <w:proofErr w:type="spellStart"/>
      <w:r w:rsidRPr="0091600E">
        <w:rPr>
          <w:rFonts w:ascii="Times New Roman" w:hAnsi="Times New Roman"/>
          <w:sz w:val="28"/>
          <w:szCs w:val="28"/>
        </w:rPr>
        <w:t>МОиН</w:t>
      </w:r>
      <w:proofErr w:type="spellEnd"/>
      <w:r w:rsidRPr="0091600E">
        <w:rPr>
          <w:rFonts w:ascii="Times New Roman" w:hAnsi="Times New Roman"/>
          <w:sz w:val="28"/>
          <w:szCs w:val="28"/>
        </w:rPr>
        <w:t xml:space="preserve"> СО): Северное (29,41 %), Поволжское (25,2 %), Западное (24,15 %), Южное (22,31 %), Тольяттинское (21,97 %), Северо-Западное (20,89 %), </w:t>
      </w:r>
      <w:proofErr w:type="spellStart"/>
      <w:r w:rsidRPr="0091600E"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Pr="0091600E">
        <w:rPr>
          <w:rFonts w:ascii="Times New Roman" w:hAnsi="Times New Roman"/>
          <w:sz w:val="28"/>
          <w:szCs w:val="28"/>
        </w:rPr>
        <w:t xml:space="preserve"> (20,49 %) управления.  </w:t>
      </w:r>
    </w:p>
    <w:p w:rsidR="00B07C62" w:rsidRPr="0091600E" w:rsidRDefault="00B07C62" w:rsidP="00B07C6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E">
        <w:rPr>
          <w:rFonts w:ascii="Times New Roman" w:hAnsi="Times New Roman"/>
          <w:sz w:val="28"/>
          <w:szCs w:val="28"/>
        </w:rPr>
        <w:t>Что касается учащихся, не преодолевш</w:t>
      </w:r>
      <w:r w:rsidR="00EB4D80">
        <w:rPr>
          <w:rFonts w:ascii="Times New Roman" w:hAnsi="Times New Roman"/>
          <w:sz w:val="28"/>
          <w:szCs w:val="28"/>
        </w:rPr>
        <w:t>их минимального порога</w:t>
      </w:r>
      <w:r w:rsidRPr="0091600E">
        <w:rPr>
          <w:rFonts w:ascii="Times New Roman" w:hAnsi="Times New Roman"/>
          <w:sz w:val="28"/>
          <w:szCs w:val="28"/>
        </w:rPr>
        <w:t xml:space="preserve"> и получивших по проверочной работе </w:t>
      </w:r>
      <w:r w:rsidR="00B0084D">
        <w:rPr>
          <w:rFonts w:ascii="Times New Roman" w:hAnsi="Times New Roman"/>
          <w:sz w:val="28"/>
          <w:szCs w:val="28"/>
        </w:rPr>
        <w:t>отметку</w:t>
      </w:r>
      <w:r w:rsidRPr="0091600E">
        <w:rPr>
          <w:rFonts w:ascii="Times New Roman" w:hAnsi="Times New Roman"/>
          <w:sz w:val="28"/>
          <w:szCs w:val="28"/>
        </w:rPr>
        <w:t xml:space="preserve"> «2» (выше среднего значения по региону – </w:t>
      </w:r>
      <w:r w:rsidR="0091600E" w:rsidRPr="0091600E">
        <w:rPr>
          <w:rFonts w:ascii="Times New Roman" w:hAnsi="Times New Roman"/>
          <w:sz w:val="28"/>
          <w:szCs w:val="28"/>
        </w:rPr>
        <w:t>4</w:t>
      </w:r>
      <w:r w:rsidRPr="0091600E">
        <w:rPr>
          <w:rFonts w:ascii="Times New Roman" w:hAnsi="Times New Roman"/>
          <w:sz w:val="28"/>
          <w:szCs w:val="28"/>
        </w:rPr>
        <w:t>,</w:t>
      </w:r>
      <w:r w:rsidR="0091600E" w:rsidRPr="0091600E">
        <w:rPr>
          <w:rFonts w:ascii="Times New Roman" w:hAnsi="Times New Roman"/>
          <w:sz w:val="28"/>
          <w:szCs w:val="28"/>
        </w:rPr>
        <w:t xml:space="preserve">87 </w:t>
      </w:r>
      <w:r w:rsidRPr="0091600E">
        <w:rPr>
          <w:rFonts w:ascii="Times New Roman" w:hAnsi="Times New Roman"/>
          <w:sz w:val="28"/>
          <w:szCs w:val="28"/>
        </w:rPr>
        <w:t xml:space="preserve">%), то наибольшая их доля была зафиксирована в </w:t>
      </w:r>
      <w:r w:rsidR="00EB4D80">
        <w:rPr>
          <w:rFonts w:ascii="Times New Roman" w:hAnsi="Times New Roman"/>
          <w:sz w:val="28"/>
          <w:szCs w:val="28"/>
        </w:rPr>
        <w:t>4</w:t>
      </w:r>
      <w:r w:rsidRPr="0091600E">
        <w:rPr>
          <w:rFonts w:ascii="Times New Roman" w:hAnsi="Times New Roman"/>
          <w:sz w:val="28"/>
          <w:szCs w:val="28"/>
        </w:rPr>
        <w:t xml:space="preserve"> ТУ: </w:t>
      </w:r>
      <w:proofErr w:type="spellStart"/>
      <w:r w:rsidR="0091600E" w:rsidRPr="0091600E">
        <w:rPr>
          <w:rFonts w:ascii="Times New Roman" w:hAnsi="Times New Roman"/>
          <w:sz w:val="28"/>
          <w:szCs w:val="28"/>
        </w:rPr>
        <w:t>Кинельское</w:t>
      </w:r>
      <w:proofErr w:type="spellEnd"/>
      <w:r w:rsidRPr="0091600E">
        <w:rPr>
          <w:rFonts w:ascii="Times New Roman" w:hAnsi="Times New Roman"/>
          <w:sz w:val="28"/>
          <w:szCs w:val="28"/>
        </w:rPr>
        <w:t xml:space="preserve"> (</w:t>
      </w:r>
      <w:r w:rsidR="0091600E" w:rsidRPr="0091600E">
        <w:rPr>
          <w:rFonts w:ascii="Times New Roman" w:hAnsi="Times New Roman"/>
          <w:sz w:val="28"/>
          <w:szCs w:val="28"/>
        </w:rPr>
        <w:t>9</w:t>
      </w:r>
      <w:r w:rsidRPr="0091600E">
        <w:rPr>
          <w:rFonts w:ascii="Times New Roman" w:hAnsi="Times New Roman"/>
          <w:sz w:val="28"/>
          <w:szCs w:val="28"/>
        </w:rPr>
        <w:t>,</w:t>
      </w:r>
      <w:r w:rsidR="0091600E" w:rsidRPr="0091600E">
        <w:rPr>
          <w:rFonts w:ascii="Times New Roman" w:hAnsi="Times New Roman"/>
          <w:sz w:val="28"/>
          <w:szCs w:val="28"/>
        </w:rPr>
        <w:t xml:space="preserve">15 </w:t>
      </w:r>
      <w:r w:rsidRPr="0091600E">
        <w:rPr>
          <w:rFonts w:ascii="Times New Roman" w:hAnsi="Times New Roman"/>
          <w:sz w:val="28"/>
          <w:szCs w:val="28"/>
        </w:rPr>
        <w:t xml:space="preserve">%), </w:t>
      </w:r>
      <w:r w:rsidR="0091600E" w:rsidRPr="0091600E">
        <w:rPr>
          <w:rFonts w:ascii="Times New Roman" w:hAnsi="Times New Roman"/>
          <w:sz w:val="28"/>
          <w:szCs w:val="28"/>
        </w:rPr>
        <w:t>Самарское</w:t>
      </w:r>
      <w:r w:rsidRPr="0091600E">
        <w:rPr>
          <w:rFonts w:ascii="Times New Roman" w:hAnsi="Times New Roman"/>
          <w:sz w:val="28"/>
          <w:szCs w:val="28"/>
        </w:rPr>
        <w:t xml:space="preserve"> (</w:t>
      </w:r>
      <w:r w:rsidR="0091600E" w:rsidRPr="0091600E">
        <w:rPr>
          <w:rFonts w:ascii="Times New Roman" w:hAnsi="Times New Roman"/>
          <w:sz w:val="28"/>
          <w:szCs w:val="28"/>
        </w:rPr>
        <w:t>6</w:t>
      </w:r>
      <w:r w:rsidRPr="0091600E">
        <w:rPr>
          <w:rFonts w:ascii="Times New Roman" w:hAnsi="Times New Roman"/>
          <w:sz w:val="28"/>
          <w:szCs w:val="28"/>
        </w:rPr>
        <w:t>,</w:t>
      </w:r>
      <w:r w:rsidR="0091600E" w:rsidRPr="0091600E">
        <w:rPr>
          <w:rFonts w:ascii="Times New Roman" w:hAnsi="Times New Roman"/>
          <w:sz w:val="28"/>
          <w:szCs w:val="28"/>
        </w:rPr>
        <w:t xml:space="preserve">9 </w:t>
      </w:r>
      <w:r w:rsidRPr="0091600E">
        <w:rPr>
          <w:rFonts w:ascii="Times New Roman" w:hAnsi="Times New Roman"/>
          <w:sz w:val="28"/>
          <w:szCs w:val="28"/>
        </w:rPr>
        <w:t xml:space="preserve">%), </w:t>
      </w:r>
      <w:r w:rsidR="0091600E" w:rsidRPr="0091600E">
        <w:rPr>
          <w:rFonts w:ascii="Times New Roman" w:hAnsi="Times New Roman"/>
          <w:sz w:val="28"/>
          <w:szCs w:val="28"/>
        </w:rPr>
        <w:t xml:space="preserve">Северо-Западное (5,71 %), Центральное (5,1 %) </w:t>
      </w:r>
      <w:r w:rsidRPr="0091600E">
        <w:rPr>
          <w:rFonts w:ascii="Times New Roman" w:hAnsi="Times New Roman"/>
          <w:sz w:val="28"/>
          <w:szCs w:val="28"/>
        </w:rPr>
        <w:t>управления.</w:t>
      </w:r>
    </w:p>
    <w:p w:rsidR="00B07C62" w:rsidRPr="00E122CD" w:rsidRDefault="00B07C62" w:rsidP="00B07C62">
      <w:pPr>
        <w:shd w:val="clear" w:color="auto" w:fill="FFFFFF" w:themeFill="background1"/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CD">
        <w:rPr>
          <w:rFonts w:ascii="Times New Roman" w:hAnsi="Times New Roman"/>
          <w:sz w:val="28"/>
          <w:szCs w:val="28"/>
        </w:rPr>
        <w:t xml:space="preserve">В </w:t>
      </w:r>
      <w:r w:rsidR="00EB4D80">
        <w:rPr>
          <w:rFonts w:ascii="Times New Roman" w:hAnsi="Times New Roman"/>
          <w:sz w:val="28"/>
          <w:szCs w:val="28"/>
        </w:rPr>
        <w:t xml:space="preserve">муниципальных районах </w:t>
      </w:r>
      <w:proofErr w:type="spellStart"/>
      <w:r w:rsidR="00EB4D80">
        <w:rPr>
          <w:rFonts w:ascii="Times New Roman" w:hAnsi="Times New Roman"/>
          <w:sz w:val="28"/>
          <w:szCs w:val="28"/>
        </w:rPr>
        <w:t>Большечерниговский</w:t>
      </w:r>
      <w:proofErr w:type="spellEnd"/>
      <w:r w:rsidR="00EB4D80">
        <w:rPr>
          <w:rFonts w:ascii="Times New Roman" w:hAnsi="Times New Roman"/>
          <w:sz w:val="28"/>
          <w:szCs w:val="28"/>
        </w:rPr>
        <w:t xml:space="preserve"> и</w:t>
      </w:r>
      <w:r w:rsidRPr="00E12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2CD">
        <w:rPr>
          <w:rFonts w:ascii="Times New Roman" w:hAnsi="Times New Roman"/>
          <w:sz w:val="28"/>
          <w:szCs w:val="28"/>
        </w:rPr>
        <w:t>Шигонск</w:t>
      </w:r>
      <w:r w:rsidR="00EB4D80">
        <w:rPr>
          <w:rFonts w:ascii="Times New Roman" w:hAnsi="Times New Roman"/>
          <w:sz w:val="28"/>
          <w:szCs w:val="28"/>
        </w:rPr>
        <w:t>ий</w:t>
      </w:r>
      <w:proofErr w:type="spellEnd"/>
      <w:r w:rsidRPr="00E122CD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E122C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122CD">
        <w:rPr>
          <w:rFonts w:ascii="Times New Roman" w:hAnsi="Times New Roman"/>
          <w:sz w:val="28"/>
          <w:szCs w:val="28"/>
        </w:rPr>
        <w:t xml:space="preserve"> составляет 100 %.  </w:t>
      </w:r>
    </w:p>
    <w:p w:rsidR="00113529" w:rsidRPr="0091600E" w:rsidRDefault="00B07C62" w:rsidP="0091600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673">
        <w:rPr>
          <w:rFonts w:ascii="Times New Roman" w:hAnsi="Times New Roman"/>
          <w:sz w:val="28"/>
          <w:szCs w:val="28"/>
        </w:rPr>
        <w:t xml:space="preserve">В целом по Самарской области доля участников ВПР по истории                   </w:t>
      </w:r>
      <w:proofErr w:type="gramStart"/>
      <w:r w:rsidRPr="0091767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917673">
        <w:rPr>
          <w:rFonts w:ascii="Times New Roman" w:hAnsi="Times New Roman"/>
          <w:sz w:val="28"/>
          <w:szCs w:val="28"/>
        </w:rPr>
        <w:t>по программе 5 класса), получивших максимальный балл, в 2020 году составила 1,1 %, что меньше в 3 раза, чем в 2018 году</w:t>
      </w:r>
      <w:r w:rsidR="00EB4D80">
        <w:rPr>
          <w:rFonts w:ascii="Times New Roman" w:hAnsi="Times New Roman"/>
          <w:sz w:val="28"/>
          <w:szCs w:val="28"/>
        </w:rPr>
        <w:t>,</w:t>
      </w:r>
      <w:r w:rsidRPr="00917673">
        <w:rPr>
          <w:rFonts w:ascii="Times New Roman" w:hAnsi="Times New Roman"/>
          <w:sz w:val="28"/>
          <w:szCs w:val="28"/>
        </w:rPr>
        <w:t xml:space="preserve"> и ниже, чем указанный показатель по итогам ВПР в 2019 году на 0,61 %.</w:t>
      </w:r>
    </w:p>
    <w:p w:rsidR="00140FC7" w:rsidRPr="00A168DF" w:rsidRDefault="00140FC7" w:rsidP="00140FC7">
      <w:pPr>
        <w:pStyle w:val="a5"/>
        <w:rPr>
          <w:b w:val="0"/>
        </w:rPr>
      </w:pPr>
      <w:r w:rsidRPr="00A168DF">
        <w:rPr>
          <w:b w:val="0"/>
        </w:rPr>
        <w:t>Таблица 2.</w:t>
      </w:r>
      <w:r w:rsidR="00B07C62" w:rsidRPr="00A168DF">
        <w:rPr>
          <w:b w:val="0"/>
        </w:rPr>
        <w:t>1</w:t>
      </w:r>
      <w:r w:rsidRPr="00A168DF">
        <w:rPr>
          <w:b w:val="0"/>
        </w:rPr>
        <w:t>.</w:t>
      </w:r>
      <w:r w:rsidR="00B07C62" w:rsidRPr="00A168DF">
        <w:rPr>
          <w:b w:val="0"/>
        </w:rPr>
        <w:t>7</w:t>
      </w:r>
    </w:p>
    <w:p w:rsidR="00140FC7" w:rsidRPr="0091600E" w:rsidRDefault="00140FC7" w:rsidP="00140FC7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1600E">
        <w:rPr>
          <w:rFonts w:ascii="Times New Roman" w:hAnsi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91600E">
        <w:rPr>
          <w:rFonts w:ascii="Times New Roman" w:hAnsi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9451" w:type="dxa"/>
        <w:jc w:val="center"/>
        <w:tblLook w:val="04A0" w:firstRow="1" w:lastRow="0" w:firstColumn="1" w:lastColumn="0" w:noHBand="0" w:noVBand="1"/>
      </w:tblPr>
      <w:tblGrid>
        <w:gridCol w:w="3592"/>
        <w:gridCol w:w="1657"/>
        <w:gridCol w:w="1050"/>
        <w:gridCol w:w="1050"/>
        <w:gridCol w:w="1050"/>
        <w:gridCol w:w="1052"/>
      </w:tblGrid>
      <w:tr w:rsidR="00870CB0" w:rsidRPr="00870CB0" w:rsidTr="00A168DF">
        <w:trPr>
          <w:trHeight w:val="338"/>
          <w:tblHeader/>
          <w:jc w:val="center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2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</w:t>
            </w:r>
            <w:r w:rsid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стников по полученным баллам, %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1295885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19,71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21,22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31,21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Отрадненское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18,16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22,17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21,14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26,26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Сергиевский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16,39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14,42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11,54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30,99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Красноярский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21,97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15,32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Ставропольский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Борский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Алексеевский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19,83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17,88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Красноармейский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Приволжский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9,35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Южное ТУ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22,31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20,59</w:t>
            </w:r>
          </w:p>
        </w:tc>
      </w:tr>
      <w:tr w:rsidR="00870CB0" w:rsidRPr="00870CB0" w:rsidTr="00A168DF">
        <w:trPr>
          <w:trHeight w:val="338"/>
          <w:jc w:val="center"/>
        </w:trPr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870CB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CB0" w:rsidRPr="00EB4D80" w:rsidRDefault="00870CB0" w:rsidP="008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24,03</w:t>
            </w:r>
          </w:p>
        </w:tc>
      </w:tr>
    </w:tbl>
    <w:p w:rsidR="00C60C39" w:rsidRPr="00C60C39" w:rsidRDefault="003158AE" w:rsidP="003158AE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2FBC">
        <w:rPr>
          <w:sz w:val="28"/>
          <w:szCs w:val="28"/>
        </w:rPr>
        <w:t xml:space="preserve">Средний </w:t>
      </w:r>
      <w:r>
        <w:rPr>
          <w:sz w:val="28"/>
          <w:szCs w:val="28"/>
        </w:rPr>
        <w:t xml:space="preserve">тестовый </w:t>
      </w:r>
      <w:r w:rsidRPr="00F22FBC">
        <w:rPr>
          <w:sz w:val="28"/>
          <w:szCs w:val="28"/>
        </w:rPr>
        <w:t xml:space="preserve">балл выполнения ВПР по истории в </w:t>
      </w:r>
      <w:r w:rsidR="00EB4D80">
        <w:rPr>
          <w:sz w:val="28"/>
          <w:szCs w:val="28"/>
        </w:rPr>
        <w:t xml:space="preserve">6 </w:t>
      </w:r>
      <w:r w:rsidRPr="00F22FBC">
        <w:rPr>
          <w:sz w:val="28"/>
          <w:szCs w:val="28"/>
        </w:rPr>
        <w:t xml:space="preserve">классах </w:t>
      </w:r>
      <w:r w:rsidR="00EB4D80">
        <w:rPr>
          <w:sz w:val="28"/>
          <w:szCs w:val="28"/>
        </w:rPr>
        <w:t>ОО</w:t>
      </w:r>
      <w:r w:rsidRPr="00F22FBC">
        <w:rPr>
          <w:sz w:val="28"/>
          <w:szCs w:val="28"/>
        </w:rPr>
        <w:t xml:space="preserve"> Самарской области зафиксирован на уровне 8,4 балла, что на 0,8</w:t>
      </w:r>
      <w:r w:rsidR="00EB4D80">
        <w:rPr>
          <w:sz w:val="28"/>
          <w:szCs w:val="28"/>
        </w:rPr>
        <w:t xml:space="preserve"> балла ниже результатов </w:t>
      </w:r>
      <w:r w:rsidRPr="00F22FBC">
        <w:rPr>
          <w:sz w:val="28"/>
          <w:szCs w:val="28"/>
        </w:rPr>
        <w:t xml:space="preserve">2018 года и на 0,7 балла выше, чем в 2019 году. </w:t>
      </w:r>
      <w:r w:rsidRPr="00C60C39">
        <w:rPr>
          <w:sz w:val="28"/>
          <w:szCs w:val="28"/>
        </w:rPr>
        <w:t xml:space="preserve">Данные свидетельствуют о стабильности результатов. </w:t>
      </w:r>
    </w:p>
    <w:p w:rsidR="00140FC7" w:rsidRPr="00C60C39" w:rsidRDefault="00EB4D80" w:rsidP="00C60C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566</w:t>
      </w:r>
      <w:r w:rsidR="00140FC7" w:rsidRPr="00C60C39">
        <w:rPr>
          <w:sz w:val="28"/>
          <w:szCs w:val="28"/>
        </w:rPr>
        <w:t xml:space="preserve"> учащихся из </w:t>
      </w:r>
      <w:r w:rsidR="00C60C39" w:rsidRPr="00C60C39">
        <w:rPr>
          <w:sz w:val="28"/>
          <w:szCs w:val="28"/>
        </w:rPr>
        <w:t>211</w:t>
      </w:r>
      <w:r w:rsidR="00140FC7" w:rsidRPr="00C60C39">
        <w:rPr>
          <w:sz w:val="28"/>
          <w:szCs w:val="28"/>
        </w:rPr>
        <w:t xml:space="preserve"> ОО области набрали максимальный балл за проверочную работу</w:t>
      </w:r>
      <w:r w:rsidR="00C60C39" w:rsidRPr="00C60C39">
        <w:rPr>
          <w:sz w:val="28"/>
          <w:szCs w:val="28"/>
        </w:rPr>
        <w:t>.</w:t>
      </w:r>
    </w:p>
    <w:p w:rsidR="00140FC7" w:rsidRPr="00C60C39" w:rsidRDefault="00140FC7" w:rsidP="00140FC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39">
        <w:rPr>
          <w:rFonts w:ascii="Times New Roman" w:hAnsi="Times New Roman"/>
          <w:sz w:val="28"/>
          <w:szCs w:val="28"/>
        </w:rPr>
        <w:t xml:space="preserve">Стоит также отметить, что </w:t>
      </w:r>
      <w:r w:rsidR="00C60C39" w:rsidRPr="00C60C39">
        <w:rPr>
          <w:rFonts w:ascii="Times New Roman" w:hAnsi="Times New Roman"/>
          <w:sz w:val="28"/>
          <w:szCs w:val="28"/>
        </w:rPr>
        <w:t>120</w:t>
      </w:r>
      <w:r w:rsidRPr="00C60C39">
        <w:rPr>
          <w:rFonts w:ascii="Times New Roman" w:hAnsi="Times New Roman"/>
          <w:sz w:val="28"/>
          <w:szCs w:val="28"/>
        </w:rPr>
        <w:t xml:space="preserve"> учащихся из </w:t>
      </w:r>
      <w:r w:rsidR="00C60C39" w:rsidRPr="00C60C39">
        <w:rPr>
          <w:rFonts w:ascii="Times New Roman" w:hAnsi="Times New Roman"/>
          <w:sz w:val="28"/>
          <w:szCs w:val="28"/>
        </w:rPr>
        <w:t>80</w:t>
      </w:r>
      <w:r w:rsidRPr="00C60C39">
        <w:rPr>
          <w:rFonts w:ascii="Times New Roman" w:hAnsi="Times New Roman"/>
          <w:sz w:val="28"/>
          <w:szCs w:val="28"/>
        </w:rPr>
        <w:t xml:space="preserve"> ОО области не смогли набрать ни одного балла по истории.</w:t>
      </w:r>
    </w:p>
    <w:p w:rsidR="00140FC7" w:rsidRPr="00C60C39" w:rsidRDefault="00140FC7" w:rsidP="00140FC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39">
        <w:rPr>
          <w:rFonts w:ascii="Times New Roman" w:hAnsi="Times New Roman"/>
          <w:sz w:val="28"/>
          <w:szCs w:val="28"/>
        </w:rPr>
        <w:t>Анализ результатов ВПР (таблица 2.</w:t>
      </w:r>
      <w:r w:rsidR="00C60C39" w:rsidRPr="00C60C39">
        <w:rPr>
          <w:rFonts w:ascii="Times New Roman" w:hAnsi="Times New Roman"/>
          <w:sz w:val="28"/>
          <w:szCs w:val="28"/>
        </w:rPr>
        <w:t>1</w:t>
      </w:r>
      <w:r w:rsidRPr="00C60C39">
        <w:rPr>
          <w:rFonts w:ascii="Times New Roman" w:hAnsi="Times New Roman"/>
          <w:sz w:val="28"/>
          <w:szCs w:val="28"/>
        </w:rPr>
        <w:t>.</w:t>
      </w:r>
      <w:r w:rsidR="00C60C39" w:rsidRPr="00C60C39">
        <w:rPr>
          <w:rFonts w:ascii="Times New Roman" w:hAnsi="Times New Roman"/>
          <w:sz w:val="28"/>
          <w:szCs w:val="28"/>
        </w:rPr>
        <w:t>8</w:t>
      </w:r>
      <w:r w:rsidRPr="00C60C39">
        <w:rPr>
          <w:rFonts w:ascii="Times New Roman" w:hAnsi="Times New Roman"/>
          <w:sz w:val="28"/>
          <w:szCs w:val="28"/>
        </w:rPr>
        <w:t xml:space="preserve">) позволяет дать оценку уровня </w:t>
      </w:r>
      <w:proofErr w:type="spellStart"/>
      <w:r w:rsidRPr="00C60C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60C39">
        <w:rPr>
          <w:rFonts w:ascii="Times New Roman" w:hAnsi="Times New Roman"/>
          <w:sz w:val="28"/>
          <w:szCs w:val="28"/>
        </w:rPr>
        <w:t xml:space="preserve"> восьмиклассников по истории (доля участников, преодолевших минимальный балл). Во всех образовательных округах Самарской области это значение выше среднего показателя по Российской Федерации (8</w:t>
      </w:r>
      <w:r w:rsidR="00C60C39" w:rsidRPr="00C60C39">
        <w:rPr>
          <w:rFonts w:ascii="Times New Roman" w:hAnsi="Times New Roman"/>
          <w:sz w:val="28"/>
          <w:szCs w:val="28"/>
        </w:rPr>
        <w:t>9</w:t>
      </w:r>
      <w:r w:rsidRPr="00C60C39">
        <w:rPr>
          <w:rFonts w:ascii="Times New Roman" w:hAnsi="Times New Roman"/>
          <w:sz w:val="28"/>
          <w:szCs w:val="28"/>
        </w:rPr>
        <w:t>,</w:t>
      </w:r>
      <w:r w:rsidR="00C60C39" w:rsidRPr="00C60C39">
        <w:rPr>
          <w:rFonts w:ascii="Times New Roman" w:hAnsi="Times New Roman"/>
          <w:sz w:val="28"/>
          <w:szCs w:val="28"/>
        </w:rPr>
        <w:t>44</w:t>
      </w:r>
      <w:r w:rsidRPr="00C60C39">
        <w:rPr>
          <w:rFonts w:ascii="Times New Roman" w:hAnsi="Times New Roman"/>
          <w:sz w:val="28"/>
          <w:szCs w:val="28"/>
        </w:rPr>
        <w:t xml:space="preserve">%). </w:t>
      </w:r>
    </w:p>
    <w:p w:rsidR="00140FC7" w:rsidRPr="00C60C39" w:rsidRDefault="00140FC7" w:rsidP="00140FC7">
      <w:pPr>
        <w:pStyle w:val="a5"/>
        <w:rPr>
          <w:b w:val="0"/>
        </w:rPr>
      </w:pPr>
      <w:r w:rsidRPr="00C60C39">
        <w:rPr>
          <w:b w:val="0"/>
        </w:rPr>
        <w:t>Таблица 2.</w:t>
      </w:r>
      <w:r w:rsidR="00C60C39" w:rsidRPr="00C60C39">
        <w:rPr>
          <w:b w:val="0"/>
        </w:rPr>
        <w:t>1</w:t>
      </w:r>
      <w:r w:rsidRPr="00C60C39">
        <w:rPr>
          <w:b w:val="0"/>
        </w:rPr>
        <w:t>.</w:t>
      </w:r>
      <w:r w:rsidR="00C60C39" w:rsidRPr="00C60C39">
        <w:rPr>
          <w:b w:val="0"/>
        </w:rPr>
        <w:t>8</w:t>
      </w:r>
    </w:p>
    <w:p w:rsidR="00140FC7" w:rsidRPr="00C60C39" w:rsidRDefault="00140FC7" w:rsidP="00140FC7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60C39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C60C39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C60C39">
        <w:rPr>
          <w:rFonts w:ascii="Times New Roman" w:hAnsi="Times New Roman"/>
          <w:i/>
          <w:sz w:val="28"/>
          <w:szCs w:val="28"/>
        </w:rPr>
        <w:t xml:space="preserve"> и качество обучения </w:t>
      </w:r>
      <w:r w:rsidRPr="00C60C39">
        <w:rPr>
          <w:rFonts w:ascii="Times New Roman" w:hAnsi="Times New Roman"/>
          <w:i/>
          <w:sz w:val="28"/>
          <w:szCs w:val="28"/>
        </w:rPr>
        <w:br/>
        <w:t>п</w:t>
      </w:r>
      <w:r w:rsidR="00C60C39" w:rsidRPr="00C60C39">
        <w:rPr>
          <w:rFonts w:ascii="Times New Roman" w:hAnsi="Times New Roman"/>
          <w:i/>
          <w:sz w:val="28"/>
          <w:szCs w:val="28"/>
        </w:rPr>
        <w:t>о истории обучающихся 6 классов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2693"/>
        <w:gridCol w:w="2127"/>
      </w:tblGrid>
      <w:tr w:rsidR="00C60C39" w:rsidRPr="00B67426" w:rsidTr="00A168DF">
        <w:trPr>
          <w:trHeight w:val="1411"/>
          <w:tblHeader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A1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C60C39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«3», «4» и «5» </w:t>
            </w:r>
          </w:p>
          <w:p w:rsidR="00C60C39" w:rsidRPr="00B6742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«4» и «5»  </w:t>
            </w:r>
          </w:p>
          <w:p w:rsidR="00C60C39" w:rsidRPr="00B6742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(качество 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C60C39" w:rsidRPr="00B67426" w:rsidTr="00A168DF">
        <w:trPr>
          <w:trHeight w:val="341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39" w:rsidRPr="00B67426" w:rsidTr="00A168DF">
        <w:trPr>
          <w:trHeight w:val="374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48,01</w:t>
            </w:r>
          </w:p>
        </w:tc>
      </w:tr>
      <w:tr w:rsidR="00C60C39" w:rsidRPr="00B67426" w:rsidTr="00A168DF">
        <w:trPr>
          <w:trHeight w:val="454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95,13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62,97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 ТУ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Кинельское</w:t>
            </w:r>
            <w:proofErr w:type="spellEnd"/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49,56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Северо-Восточное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63,39</w:t>
            </w:r>
          </w:p>
        </w:tc>
      </w:tr>
      <w:tr w:rsidR="00C60C39" w:rsidRPr="00B67426" w:rsidTr="00A168DF">
        <w:trPr>
          <w:trHeight w:val="236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63,63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43,62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78,59</w:t>
            </w:r>
          </w:p>
        </w:tc>
      </w:tr>
      <w:tr w:rsidR="00C60C39" w:rsidRPr="00B67426" w:rsidTr="00A168DF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67426" w:rsidRDefault="00C60C39" w:rsidP="00C6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 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39" w:rsidRPr="00B32696" w:rsidRDefault="00C60C39" w:rsidP="00C6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65,46</w:t>
            </w:r>
          </w:p>
        </w:tc>
      </w:tr>
    </w:tbl>
    <w:p w:rsidR="00140FC7" w:rsidRPr="00C60C39" w:rsidRDefault="00140FC7" w:rsidP="00140FC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39"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</w:t>
      </w:r>
      <w:proofErr w:type="spellStart"/>
      <w:r w:rsidRPr="00C60C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60C39">
        <w:rPr>
          <w:rFonts w:ascii="Times New Roman" w:hAnsi="Times New Roman"/>
          <w:sz w:val="28"/>
          <w:szCs w:val="28"/>
        </w:rPr>
        <w:t xml:space="preserve"> составил 9</w:t>
      </w:r>
      <w:r w:rsidR="00C60C39" w:rsidRPr="00C60C39">
        <w:rPr>
          <w:rFonts w:ascii="Times New Roman" w:hAnsi="Times New Roman"/>
          <w:sz w:val="28"/>
          <w:szCs w:val="28"/>
        </w:rPr>
        <w:t>5</w:t>
      </w:r>
      <w:r w:rsidRPr="00C60C39">
        <w:rPr>
          <w:rFonts w:ascii="Times New Roman" w:hAnsi="Times New Roman"/>
          <w:sz w:val="28"/>
          <w:szCs w:val="28"/>
        </w:rPr>
        <w:t>,</w:t>
      </w:r>
      <w:r w:rsidR="00C60C39" w:rsidRPr="00C60C39">
        <w:rPr>
          <w:rFonts w:ascii="Times New Roman" w:hAnsi="Times New Roman"/>
          <w:sz w:val="28"/>
          <w:szCs w:val="28"/>
        </w:rPr>
        <w:t xml:space="preserve">13 </w:t>
      </w:r>
      <w:r w:rsidRPr="00C60C39">
        <w:rPr>
          <w:rFonts w:ascii="Times New Roman" w:hAnsi="Times New Roman"/>
          <w:sz w:val="28"/>
          <w:szCs w:val="28"/>
        </w:rPr>
        <w:t xml:space="preserve">% что более чем на </w:t>
      </w:r>
      <w:r w:rsidR="00C60C39" w:rsidRPr="00C60C39">
        <w:rPr>
          <w:rFonts w:ascii="Times New Roman" w:hAnsi="Times New Roman"/>
          <w:sz w:val="28"/>
          <w:szCs w:val="28"/>
        </w:rPr>
        <w:t xml:space="preserve">5 </w:t>
      </w:r>
      <w:r w:rsidRPr="00C60C39">
        <w:rPr>
          <w:rFonts w:ascii="Times New Roman" w:hAnsi="Times New Roman"/>
          <w:sz w:val="28"/>
          <w:szCs w:val="28"/>
        </w:rPr>
        <w:t xml:space="preserve">% выше среднего значения по всей выборке. </w:t>
      </w:r>
    </w:p>
    <w:p w:rsidR="00140FC7" w:rsidRPr="00C60C39" w:rsidRDefault="00140FC7" w:rsidP="00140FC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39">
        <w:rPr>
          <w:rFonts w:ascii="Times New Roman" w:hAnsi="Times New Roman"/>
          <w:sz w:val="28"/>
          <w:szCs w:val="28"/>
        </w:rPr>
        <w:t>По показателю качества обучения (</w:t>
      </w:r>
      <w:r w:rsidR="00C60C39" w:rsidRPr="00C60C39">
        <w:rPr>
          <w:rFonts w:ascii="Times New Roman" w:hAnsi="Times New Roman"/>
          <w:sz w:val="28"/>
          <w:szCs w:val="28"/>
        </w:rPr>
        <w:t>62</w:t>
      </w:r>
      <w:r w:rsidRPr="00C60C39">
        <w:rPr>
          <w:rFonts w:ascii="Times New Roman" w:hAnsi="Times New Roman"/>
          <w:sz w:val="28"/>
          <w:szCs w:val="28"/>
        </w:rPr>
        <w:t>,</w:t>
      </w:r>
      <w:r w:rsidR="00C60C39" w:rsidRPr="00C60C39">
        <w:rPr>
          <w:rFonts w:ascii="Times New Roman" w:hAnsi="Times New Roman"/>
          <w:sz w:val="28"/>
          <w:szCs w:val="28"/>
        </w:rPr>
        <w:t xml:space="preserve">97 </w:t>
      </w:r>
      <w:r w:rsidRPr="00C60C39">
        <w:rPr>
          <w:rFonts w:ascii="Times New Roman" w:hAnsi="Times New Roman"/>
          <w:sz w:val="28"/>
          <w:szCs w:val="28"/>
        </w:rPr>
        <w:t>%) эта разница составляет 1</w:t>
      </w:r>
      <w:r w:rsidR="00C60C39" w:rsidRPr="00C60C39">
        <w:rPr>
          <w:rFonts w:ascii="Times New Roman" w:hAnsi="Times New Roman"/>
          <w:sz w:val="28"/>
          <w:szCs w:val="28"/>
        </w:rPr>
        <w:t>4</w:t>
      </w:r>
      <w:r w:rsidRPr="00C60C39">
        <w:rPr>
          <w:rFonts w:ascii="Times New Roman" w:hAnsi="Times New Roman"/>
          <w:sz w:val="28"/>
          <w:szCs w:val="28"/>
        </w:rPr>
        <w:t>,</w:t>
      </w:r>
      <w:r w:rsidR="00C60C39" w:rsidRPr="00C60C39">
        <w:rPr>
          <w:rFonts w:ascii="Times New Roman" w:hAnsi="Times New Roman"/>
          <w:sz w:val="28"/>
          <w:szCs w:val="28"/>
        </w:rPr>
        <w:t xml:space="preserve">96 </w:t>
      </w:r>
      <w:r w:rsidRPr="00C60C39">
        <w:rPr>
          <w:rFonts w:ascii="Times New Roman" w:hAnsi="Times New Roman"/>
          <w:sz w:val="28"/>
          <w:szCs w:val="28"/>
        </w:rPr>
        <w:t>%.</w:t>
      </w:r>
    </w:p>
    <w:p w:rsidR="00140FC7" w:rsidRPr="00194C53" w:rsidRDefault="00140FC7" w:rsidP="00140FC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C53">
        <w:rPr>
          <w:rFonts w:ascii="Times New Roman" w:hAnsi="Times New Roman"/>
          <w:sz w:val="28"/>
          <w:szCs w:val="28"/>
        </w:rPr>
        <w:t>Из диаграммы 2.</w:t>
      </w:r>
      <w:r w:rsidR="00C60C39" w:rsidRPr="00194C53">
        <w:rPr>
          <w:rFonts w:ascii="Times New Roman" w:hAnsi="Times New Roman"/>
          <w:sz w:val="28"/>
          <w:szCs w:val="28"/>
        </w:rPr>
        <w:t>1</w:t>
      </w:r>
      <w:r w:rsidRPr="00194C53">
        <w:rPr>
          <w:rFonts w:ascii="Times New Roman" w:hAnsi="Times New Roman"/>
          <w:sz w:val="28"/>
          <w:szCs w:val="28"/>
        </w:rPr>
        <w:t>.</w:t>
      </w:r>
      <w:r w:rsidR="00C60C39" w:rsidRPr="00194C53">
        <w:rPr>
          <w:rFonts w:ascii="Times New Roman" w:hAnsi="Times New Roman"/>
          <w:sz w:val="28"/>
          <w:szCs w:val="28"/>
        </w:rPr>
        <w:t>1</w:t>
      </w:r>
      <w:r w:rsidR="00194C53" w:rsidRPr="00194C53">
        <w:rPr>
          <w:rFonts w:ascii="Times New Roman" w:hAnsi="Times New Roman"/>
          <w:sz w:val="28"/>
          <w:szCs w:val="28"/>
        </w:rPr>
        <w:t xml:space="preserve"> следует</w:t>
      </w:r>
      <w:r w:rsidRPr="00194C53">
        <w:rPr>
          <w:rFonts w:ascii="Times New Roman" w:hAnsi="Times New Roman"/>
          <w:sz w:val="28"/>
          <w:szCs w:val="28"/>
        </w:rPr>
        <w:t xml:space="preserve">, что лидируют по качеству обучения истории (выше среднего значения по региону – </w:t>
      </w:r>
      <w:r w:rsidR="00194C53" w:rsidRPr="00194C53">
        <w:rPr>
          <w:rFonts w:ascii="Times New Roman" w:hAnsi="Times New Roman"/>
          <w:sz w:val="28"/>
          <w:szCs w:val="28"/>
        </w:rPr>
        <w:t>62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97 </w:t>
      </w:r>
      <w:r w:rsidRPr="00194C53">
        <w:rPr>
          <w:rFonts w:ascii="Times New Roman" w:hAnsi="Times New Roman"/>
          <w:sz w:val="28"/>
          <w:szCs w:val="28"/>
        </w:rPr>
        <w:t xml:space="preserve">%) учащиеся </w:t>
      </w:r>
      <w:r w:rsidR="00194C53" w:rsidRPr="00194C53">
        <w:rPr>
          <w:rFonts w:ascii="Times New Roman" w:hAnsi="Times New Roman"/>
          <w:sz w:val="28"/>
          <w:szCs w:val="28"/>
        </w:rPr>
        <w:t>шестых</w:t>
      </w:r>
      <w:r w:rsidRPr="00194C53">
        <w:rPr>
          <w:rFonts w:ascii="Times New Roman" w:hAnsi="Times New Roman"/>
          <w:sz w:val="28"/>
          <w:szCs w:val="28"/>
        </w:rPr>
        <w:t xml:space="preserve"> классов Северного (7</w:t>
      </w:r>
      <w:r w:rsidR="00194C53" w:rsidRPr="00194C53">
        <w:rPr>
          <w:rFonts w:ascii="Times New Roman" w:hAnsi="Times New Roman"/>
          <w:sz w:val="28"/>
          <w:szCs w:val="28"/>
        </w:rPr>
        <w:t>6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8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r w:rsidR="00194C53" w:rsidRPr="00194C53">
        <w:rPr>
          <w:rFonts w:ascii="Times New Roman" w:hAnsi="Times New Roman"/>
          <w:sz w:val="28"/>
          <w:szCs w:val="28"/>
        </w:rPr>
        <w:t>Западного</w:t>
      </w:r>
      <w:r w:rsidRPr="00194C53">
        <w:rPr>
          <w:rFonts w:ascii="Times New Roman" w:hAnsi="Times New Roman"/>
          <w:sz w:val="28"/>
          <w:szCs w:val="28"/>
        </w:rPr>
        <w:t xml:space="preserve"> (</w:t>
      </w:r>
      <w:r w:rsidR="00194C53" w:rsidRPr="00194C53">
        <w:rPr>
          <w:rFonts w:ascii="Times New Roman" w:hAnsi="Times New Roman"/>
          <w:sz w:val="28"/>
          <w:szCs w:val="28"/>
        </w:rPr>
        <w:t>72</w:t>
      </w:r>
      <w:r w:rsidRPr="00194C53">
        <w:rPr>
          <w:rFonts w:ascii="Times New Roman" w:hAnsi="Times New Roman"/>
          <w:sz w:val="28"/>
          <w:szCs w:val="28"/>
        </w:rPr>
        <w:t>,1</w:t>
      </w:r>
      <w:r w:rsidR="00194C53" w:rsidRPr="00194C53">
        <w:rPr>
          <w:rFonts w:ascii="Times New Roman" w:hAnsi="Times New Roman"/>
          <w:sz w:val="28"/>
          <w:szCs w:val="28"/>
        </w:rPr>
        <w:t xml:space="preserve">1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r w:rsidR="00194C53" w:rsidRPr="00194C53">
        <w:rPr>
          <w:rFonts w:ascii="Times New Roman" w:hAnsi="Times New Roman"/>
          <w:sz w:val="28"/>
          <w:szCs w:val="28"/>
        </w:rPr>
        <w:t>Поволжского</w:t>
      </w:r>
      <w:r w:rsidRPr="00194C53">
        <w:rPr>
          <w:rFonts w:ascii="Times New Roman" w:hAnsi="Times New Roman"/>
          <w:sz w:val="28"/>
          <w:szCs w:val="28"/>
        </w:rPr>
        <w:t xml:space="preserve"> (</w:t>
      </w:r>
      <w:r w:rsidR="00194C53" w:rsidRPr="00194C53">
        <w:rPr>
          <w:rFonts w:ascii="Times New Roman" w:hAnsi="Times New Roman"/>
          <w:sz w:val="28"/>
          <w:szCs w:val="28"/>
        </w:rPr>
        <w:t>6</w:t>
      </w:r>
      <w:r w:rsidRPr="00194C53">
        <w:rPr>
          <w:rFonts w:ascii="Times New Roman" w:hAnsi="Times New Roman"/>
          <w:sz w:val="28"/>
          <w:szCs w:val="28"/>
        </w:rPr>
        <w:t>9,</w:t>
      </w:r>
      <w:r w:rsidR="00194C53" w:rsidRPr="00194C53">
        <w:rPr>
          <w:rFonts w:ascii="Times New Roman" w:hAnsi="Times New Roman"/>
          <w:sz w:val="28"/>
          <w:szCs w:val="28"/>
        </w:rPr>
        <w:t>3</w:t>
      </w:r>
      <w:r w:rsidRPr="00194C53">
        <w:rPr>
          <w:rFonts w:ascii="Times New Roman" w:hAnsi="Times New Roman"/>
          <w:sz w:val="28"/>
          <w:szCs w:val="28"/>
        </w:rPr>
        <w:t>3</w:t>
      </w:r>
      <w:r w:rsidR="00194C53" w:rsidRPr="00194C53">
        <w:rPr>
          <w:rFonts w:ascii="Times New Roman" w:hAnsi="Times New Roman"/>
          <w:sz w:val="28"/>
          <w:szCs w:val="28"/>
        </w:rPr>
        <w:t xml:space="preserve">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194C53" w:rsidRPr="00194C5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194C53">
        <w:rPr>
          <w:rFonts w:ascii="Times New Roman" w:hAnsi="Times New Roman"/>
          <w:sz w:val="28"/>
          <w:szCs w:val="28"/>
        </w:rPr>
        <w:t xml:space="preserve"> (</w:t>
      </w:r>
      <w:r w:rsidR="00194C53" w:rsidRPr="00194C53">
        <w:rPr>
          <w:rFonts w:ascii="Times New Roman" w:hAnsi="Times New Roman"/>
          <w:sz w:val="28"/>
          <w:szCs w:val="28"/>
        </w:rPr>
        <w:t>6</w:t>
      </w:r>
      <w:r w:rsidRPr="00194C53">
        <w:rPr>
          <w:rFonts w:ascii="Times New Roman" w:hAnsi="Times New Roman"/>
          <w:sz w:val="28"/>
          <w:szCs w:val="28"/>
        </w:rPr>
        <w:t>6,</w:t>
      </w:r>
      <w:r w:rsidR="00194C53" w:rsidRPr="00194C53">
        <w:rPr>
          <w:rFonts w:ascii="Times New Roman" w:hAnsi="Times New Roman"/>
          <w:sz w:val="28"/>
          <w:szCs w:val="28"/>
        </w:rPr>
        <w:t xml:space="preserve">43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r w:rsidR="00194C53" w:rsidRPr="00194C53">
        <w:rPr>
          <w:rFonts w:ascii="Times New Roman" w:hAnsi="Times New Roman"/>
          <w:sz w:val="28"/>
          <w:szCs w:val="28"/>
        </w:rPr>
        <w:t>Тольяттинского</w:t>
      </w:r>
      <w:r w:rsidRPr="00194C53">
        <w:rPr>
          <w:rFonts w:ascii="Times New Roman" w:hAnsi="Times New Roman"/>
          <w:sz w:val="28"/>
          <w:szCs w:val="28"/>
        </w:rPr>
        <w:t xml:space="preserve"> (</w:t>
      </w:r>
      <w:r w:rsidR="00194C53" w:rsidRPr="00194C53">
        <w:rPr>
          <w:rFonts w:ascii="Times New Roman" w:hAnsi="Times New Roman"/>
          <w:sz w:val="28"/>
          <w:szCs w:val="28"/>
        </w:rPr>
        <w:t>66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04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r w:rsidR="00194C53" w:rsidRPr="00194C53">
        <w:rPr>
          <w:rFonts w:ascii="Times New Roman" w:hAnsi="Times New Roman"/>
          <w:sz w:val="28"/>
          <w:szCs w:val="28"/>
        </w:rPr>
        <w:t>Южного</w:t>
      </w:r>
      <w:r w:rsidRPr="00194C53">
        <w:rPr>
          <w:rFonts w:ascii="Times New Roman" w:hAnsi="Times New Roman"/>
          <w:sz w:val="28"/>
          <w:szCs w:val="28"/>
        </w:rPr>
        <w:t xml:space="preserve"> (</w:t>
      </w:r>
      <w:r w:rsidR="00194C53" w:rsidRPr="00194C53">
        <w:rPr>
          <w:rFonts w:ascii="Times New Roman" w:hAnsi="Times New Roman"/>
          <w:sz w:val="28"/>
          <w:szCs w:val="28"/>
        </w:rPr>
        <w:t>65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46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r w:rsidR="00194C53" w:rsidRPr="00194C53">
        <w:rPr>
          <w:rFonts w:ascii="Times New Roman" w:hAnsi="Times New Roman"/>
          <w:sz w:val="28"/>
          <w:szCs w:val="28"/>
        </w:rPr>
        <w:t>Центрального</w:t>
      </w:r>
      <w:r w:rsidRPr="00194C53">
        <w:rPr>
          <w:rFonts w:ascii="Times New Roman" w:hAnsi="Times New Roman"/>
          <w:sz w:val="28"/>
          <w:szCs w:val="28"/>
        </w:rPr>
        <w:t xml:space="preserve"> (</w:t>
      </w:r>
      <w:r w:rsidR="00194C53" w:rsidRPr="00194C53">
        <w:rPr>
          <w:rFonts w:ascii="Times New Roman" w:hAnsi="Times New Roman"/>
          <w:sz w:val="28"/>
          <w:szCs w:val="28"/>
        </w:rPr>
        <w:t>63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>6</w:t>
      </w:r>
      <w:r w:rsidRPr="00194C53">
        <w:rPr>
          <w:rFonts w:ascii="Times New Roman" w:hAnsi="Times New Roman"/>
          <w:sz w:val="28"/>
          <w:szCs w:val="28"/>
        </w:rPr>
        <w:t>3</w:t>
      </w:r>
      <w:r w:rsidR="00194C53" w:rsidRPr="00194C53">
        <w:rPr>
          <w:rFonts w:ascii="Times New Roman" w:hAnsi="Times New Roman"/>
          <w:sz w:val="28"/>
          <w:szCs w:val="28"/>
        </w:rPr>
        <w:t xml:space="preserve"> </w:t>
      </w:r>
      <w:r w:rsidRPr="00194C53">
        <w:rPr>
          <w:rFonts w:ascii="Times New Roman" w:hAnsi="Times New Roman"/>
          <w:sz w:val="28"/>
          <w:szCs w:val="28"/>
        </w:rPr>
        <w:t>%)</w:t>
      </w:r>
      <w:r w:rsidR="00194C53" w:rsidRPr="00194C53">
        <w:rPr>
          <w:rFonts w:ascii="Times New Roman" w:hAnsi="Times New Roman"/>
          <w:sz w:val="28"/>
          <w:szCs w:val="28"/>
        </w:rPr>
        <w:t>, Северо-Западного (63,39 %)</w:t>
      </w:r>
      <w:r w:rsidR="00194C53">
        <w:rPr>
          <w:rFonts w:ascii="Times New Roman" w:hAnsi="Times New Roman"/>
          <w:sz w:val="28"/>
          <w:szCs w:val="28"/>
        </w:rPr>
        <w:t xml:space="preserve"> и</w:t>
      </w:r>
      <w:r w:rsidR="00194C53" w:rsidRPr="00194C53">
        <w:rPr>
          <w:rFonts w:ascii="Times New Roman" w:hAnsi="Times New Roman"/>
          <w:sz w:val="28"/>
          <w:szCs w:val="28"/>
        </w:rPr>
        <w:t xml:space="preserve"> Юго-Западного </w:t>
      </w:r>
      <w:r w:rsidR="00EB4D80">
        <w:rPr>
          <w:rFonts w:ascii="Times New Roman" w:hAnsi="Times New Roman"/>
          <w:sz w:val="28"/>
          <w:szCs w:val="28"/>
        </w:rPr>
        <w:br/>
      </w:r>
      <w:r w:rsidR="00194C53" w:rsidRPr="00194C53">
        <w:rPr>
          <w:rFonts w:ascii="Times New Roman" w:hAnsi="Times New Roman"/>
          <w:sz w:val="28"/>
          <w:szCs w:val="28"/>
        </w:rPr>
        <w:t>(63,28 %)</w:t>
      </w:r>
      <w:r w:rsidRPr="00194C53">
        <w:rPr>
          <w:rFonts w:ascii="Times New Roman" w:hAnsi="Times New Roman"/>
          <w:sz w:val="28"/>
          <w:szCs w:val="28"/>
        </w:rPr>
        <w:t xml:space="preserve"> </w:t>
      </w:r>
      <w:r w:rsidR="00EB4D80">
        <w:rPr>
          <w:rFonts w:ascii="Times New Roman" w:hAnsi="Times New Roman"/>
          <w:sz w:val="28"/>
          <w:szCs w:val="28"/>
        </w:rPr>
        <w:t>территориальных управлений</w:t>
      </w:r>
      <w:r w:rsidRPr="00194C53">
        <w:rPr>
          <w:rFonts w:ascii="Times New Roman" w:hAnsi="Times New Roman"/>
          <w:sz w:val="28"/>
          <w:szCs w:val="28"/>
        </w:rPr>
        <w:t xml:space="preserve">. </w:t>
      </w:r>
    </w:p>
    <w:p w:rsidR="00140FC7" w:rsidRPr="00194C53" w:rsidRDefault="00140FC7" w:rsidP="00140FC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C53">
        <w:rPr>
          <w:rFonts w:ascii="Times New Roman" w:hAnsi="Times New Roman"/>
          <w:sz w:val="28"/>
          <w:szCs w:val="28"/>
        </w:rPr>
        <w:t xml:space="preserve">Среднее значение уровня </w:t>
      </w:r>
      <w:proofErr w:type="spellStart"/>
      <w:r w:rsidRPr="00194C5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94C53">
        <w:rPr>
          <w:rFonts w:ascii="Times New Roman" w:hAnsi="Times New Roman"/>
          <w:sz w:val="28"/>
          <w:szCs w:val="28"/>
        </w:rPr>
        <w:t xml:space="preserve"> по области – 9</w:t>
      </w:r>
      <w:r w:rsidR="00194C53" w:rsidRPr="00194C53">
        <w:rPr>
          <w:rFonts w:ascii="Times New Roman" w:hAnsi="Times New Roman"/>
          <w:sz w:val="28"/>
          <w:szCs w:val="28"/>
        </w:rPr>
        <w:t>5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14 </w:t>
      </w:r>
      <w:r w:rsidRPr="00194C53">
        <w:rPr>
          <w:rFonts w:ascii="Times New Roman" w:hAnsi="Times New Roman"/>
          <w:sz w:val="28"/>
          <w:szCs w:val="28"/>
        </w:rPr>
        <w:t xml:space="preserve">%, среди образовательных округов его не смогли преодолеть лишь </w:t>
      </w:r>
      <w:r w:rsidR="00EB4D80">
        <w:rPr>
          <w:rFonts w:ascii="Times New Roman" w:hAnsi="Times New Roman"/>
          <w:sz w:val="28"/>
          <w:szCs w:val="28"/>
        </w:rPr>
        <w:t>4</w:t>
      </w:r>
      <w:r w:rsidRPr="00194C53">
        <w:rPr>
          <w:rFonts w:ascii="Times New Roman" w:hAnsi="Times New Roman"/>
          <w:sz w:val="28"/>
          <w:szCs w:val="28"/>
        </w:rPr>
        <w:t xml:space="preserve"> территории: Центральное (9</w:t>
      </w:r>
      <w:r w:rsidR="00194C53" w:rsidRPr="00194C53">
        <w:rPr>
          <w:rFonts w:ascii="Times New Roman" w:hAnsi="Times New Roman"/>
          <w:sz w:val="28"/>
          <w:szCs w:val="28"/>
        </w:rPr>
        <w:t>4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89 </w:t>
      </w:r>
      <w:r w:rsidRPr="00194C53">
        <w:rPr>
          <w:rFonts w:ascii="Times New Roman" w:hAnsi="Times New Roman"/>
          <w:sz w:val="28"/>
          <w:szCs w:val="28"/>
        </w:rPr>
        <w:t xml:space="preserve">%), </w:t>
      </w:r>
      <w:r w:rsidR="00194C53" w:rsidRPr="00194C53">
        <w:rPr>
          <w:rFonts w:ascii="Times New Roman" w:hAnsi="Times New Roman"/>
          <w:sz w:val="28"/>
          <w:szCs w:val="28"/>
        </w:rPr>
        <w:t>Северо-Западное</w:t>
      </w:r>
      <w:r w:rsidRPr="00194C53">
        <w:rPr>
          <w:rFonts w:ascii="Times New Roman" w:hAnsi="Times New Roman"/>
          <w:sz w:val="28"/>
          <w:szCs w:val="28"/>
        </w:rPr>
        <w:t xml:space="preserve"> (9</w:t>
      </w:r>
      <w:r w:rsidR="00194C53" w:rsidRPr="00194C53">
        <w:rPr>
          <w:rFonts w:ascii="Times New Roman" w:hAnsi="Times New Roman"/>
          <w:sz w:val="28"/>
          <w:szCs w:val="28"/>
        </w:rPr>
        <w:t>4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29 </w:t>
      </w:r>
      <w:r w:rsidRPr="00194C53">
        <w:rPr>
          <w:rFonts w:ascii="Times New Roman" w:hAnsi="Times New Roman"/>
          <w:sz w:val="28"/>
          <w:szCs w:val="28"/>
        </w:rPr>
        <w:t>%), Самарское (</w:t>
      </w:r>
      <w:r w:rsidR="00194C53" w:rsidRPr="00194C53">
        <w:rPr>
          <w:rFonts w:ascii="Times New Roman" w:hAnsi="Times New Roman"/>
          <w:sz w:val="28"/>
          <w:szCs w:val="28"/>
        </w:rPr>
        <w:t>93</w:t>
      </w:r>
      <w:r w:rsidRPr="00194C53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1 </w:t>
      </w:r>
      <w:r w:rsidRPr="00194C53">
        <w:rPr>
          <w:rFonts w:ascii="Times New Roman" w:hAnsi="Times New Roman"/>
          <w:sz w:val="28"/>
          <w:szCs w:val="28"/>
        </w:rPr>
        <w:t>%)</w:t>
      </w:r>
      <w:r w:rsidR="00194C53" w:rsidRPr="00194C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94C53" w:rsidRPr="00194C53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194C53" w:rsidRPr="00194C53">
        <w:rPr>
          <w:rFonts w:ascii="Times New Roman" w:hAnsi="Times New Roman"/>
          <w:sz w:val="28"/>
          <w:szCs w:val="28"/>
        </w:rPr>
        <w:t xml:space="preserve"> (90,85 %)</w:t>
      </w:r>
      <w:r w:rsidRPr="00194C53">
        <w:rPr>
          <w:rFonts w:ascii="Times New Roman" w:hAnsi="Times New Roman"/>
          <w:sz w:val="28"/>
          <w:szCs w:val="28"/>
        </w:rPr>
        <w:t xml:space="preserve"> ТУ (диаграмма 2.</w:t>
      </w:r>
      <w:r w:rsidR="00194C53" w:rsidRPr="00194C53">
        <w:rPr>
          <w:rFonts w:ascii="Times New Roman" w:hAnsi="Times New Roman"/>
          <w:sz w:val="28"/>
          <w:szCs w:val="28"/>
        </w:rPr>
        <w:t>1</w:t>
      </w:r>
      <w:r w:rsidRPr="00194C53">
        <w:rPr>
          <w:rFonts w:ascii="Times New Roman" w:hAnsi="Times New Roman"/>
          <w:sz w:val="28"/>
          <w:szCs w:val="28"/>
        </w:rPr>
        <w:t>.</w:t>
      </w:r>
      <w:r w:rsidR="00194C53" w:rsidRPr="00194C53">
        <w:rPr>
          <w:rFonts w:ascii="Times New Roman" w:hAnsi="Times New Roman"/>
          <w:sz w:val="28"/>
          <w:szCs w:val="28"/>
        </w:rPr>
        <w:t>2</w:t>
      </w:r>
      <w:r w:rsidRPr="00194C53">
        <w:rPr>
          <w:rFonts w:ascii="Times New Roman" w:hAnsi="Times New Roman"/>
          <w:sz w:val="28"/>
          <w:szCs w:val="28"/>
        </w:rPr>
        <w:t>).</w:t>
      </w:r>
    </w:p>
    <w:p w:rsidR="00140FC7" w:rsidRPr="00194C53" w:rsidRDefault="00140FC7" w:rsidP="00140FC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C53">
        <w:rPr>
          <w:rFonts w:ascii="Times New Roman" w:hAnsi="Times New Roman"/>
          <w:sz w:val="28"/>
          <w:szCs w:val="28"/>
        </w:rPr>
        <w:t xml:space="preserve">Проанализировав диаграмму </w:t>
      </w:r>
      <w:r w:rsidR="00194C53" w:rsidRPr="00194C53">
        <w:rPr>
          <w:rFonts w:ascii="Times New Roman" w:hAnsi="Times New Roman"/>
          <w:sz w:val="28"/>
          <w:szCs w:val="28"/>
        </w:rPr>
        <w:t>2.1.3</w:t>
      </w:r>
      <w:r w:rsidR="00EB4D80">
        <w:rPr>
          <w:rFonts w:ascii="Times New Roman" w:hAnsi="Times New Roman"/>
          <w:sz w:val="28"/>
          <w:szCs w:val="28"/>
        </w:rPr>
        <w:t>,</w:t>
      </w:r>
      <w:r w:rsidR="00194C53" w:rsidRPr="00194C53">
        <w:rPr>
          <w:rFonts w:ascii="Times New Roman" w:hAnsi="Times New Roman"/>
          <w:sz w:val="28"/>
          <w:szCs w:val="28"/>
        </w:rPr>
        <w:t xml:space="preserve"> </w:t>
      </w:r>
      <w:r w:rsidRPr="00194C53">
        <w:rPr>
          <w:rFonts w:ascii="Times New Roman" w:hAnsi="Times New Roman"/>
          <w:sz w:val="28"/>
          <w:szCs w:val="28"/>
        </w:rPr>
        <w:t>можно отметить, что в Самарской области, в сравнении с общей выборкой, больше учащихся</w:t>
      </w:r>
      <w:r w:rsidR="00EB4D80">
        <w:rPr>
          <w:rFonts w:ascii="Times New Roman" w:hAnsi="Times New Roman"/>
          <w:sz w:val="28"/>
          <w:szCs w:val="28"/>
        </w:rPr>
        <w:t>,</w:t>
      </w:r>
      <w:r w:rsidRPr="00194C53">
        <w:rPr>
          <w:rFonts w:ascii="Times New Roman" w:hAnsi="Times New Roman"/>
          <w:sz w:val="28"/>
          <w:szCs w:val="28"/>
        </w:rPr>
        <w:t xml:space="preserve"> набравших высокий балл за проверочную работу (от </w:t>
      </w:r>
      <w:r w:rsidR="00194C53">
        <w:rPr>
          <w:rFonts w:ascii="Times New Roman" w:hAnsi="Times New Roman"/>
          <w:sz w:val="28"/>
          <w:szCs w:val="28"/>
        </w:rPr>
        <w:t>8</w:t>
      </w:r>
      <w:r w:rsidRPr="00194C53">
        <w:rPr>
          <w:rFonts w:ascii="Times New Roman" w:hAnsi="Times New Roman"/>
          <w:sz w:val="28"/>
          <w:szCs w:val="28"/>
        </w:rPr>
        <w:t xml:space="preserve"> до </w:t>
      </w:r>
      <w:r w:rsidR="00194C53">
        <w:rPr>
          <w:rFonts w:ascii="Times New Roman" w:hAnsi="Times New Roman"/>
          <w:sz w:val="28"/>
          <w:szCs w:val="28"/>
        </w:rPr>
        <w:t>15</w:t>
      </w:r>
      <w:r w:rsidRPr="00194C53">
        <w:rPr>
          <w:rFonts w:ascii="Times New Roman" w:hAnsi="Times New Roman"/>
          <w:sz w:val="28"/>
          <w:szCs w:val="28"/>
        </w:rPr>
        <w:t>, что соответствует о</w:t>
      </w:r>
      <w:r w:rsidR="00B0084D">
        <w:rPr>
          <w:rFonts w:ascii="Times New Roman" w:hAnsi="Times New Roman"/>
          <w:sz w:val="28"/>
          <w:szCs w:val="28"/>
        </w:rPr>
        <w:t>тметкам</w:t>
      </w:r>
      <w:r w:rsidRPr="00194C53">
        <w:rPr>
          <w:rFonts w:ascii="Times New Roman" w:hAnsi="Times New Roman"/>
          <w:sz w:val="28"/>
          <w:szCs w:val="28"/>
        </w:rPr>
        <w:t xml:space="preserve"> «4» и «5»).</w:t>
      </w:r>
    </w:p>
    <w:p w:rsidR="000020BA" w:rsidRDefault="000020BA" w:rsidP="00140FC7">
      <w:pPr>
        <w:pStyle w:val="a5"/>
        <w:rPr>
          <w:b w:val="0"/>
        </w:rPr>
      </w:pPr>
    </w:p>
    <w:p w:rsidR="008A2D6D" w:rsidRPr="008A2D6D" w:rsidRDefault="008A2D6D" w:rsidP="008A2D6D"/>
    <w:p w:rsidR="000020BA" w:rsidRDefault="000020BA" w:rsidP="00140FC7">
      <w:pPr>
        <w:pStyle w:val="a5"/>
        <w:rPr>
          <w:b w:val="0"/>
        </w:rPr>
      </w:pPr>
    </w:p>
    <w:p w:rsidR="00140FC7" w:rsidRPr="009B2513" w:rsidRDefault="00140FC7" w:rsidP="00140FC7">
      <w:pPr>
        <w:pStyle w:val="a5"/>
        <w:rPr>
          <w:b w:val="0"/>
        </w:rPr>
      </w:pPr>
      <w:r w:rsidRPr="009B2513">
        <w:rPr>
          <w:b w:val="0"/>
        </w:rPr>
        <w:t>Диаграмма 2.</w:t>
      </w:r>
      <w:r w:rsidR="00C60C39" w:rsidRPr="009B2513">
        <w:rPr>
          <w:b w:val="0"/>
        </w:rPr>
        <w:t>1</w:t>
      </w:r>
      <w:r w:rsidRPr="009B2513">
        <w:rPr>
          <w:b w:val="0"/>
        </w:rPr>
        <w:t>.</w:t>
      </w:r>
      <w:r w:rsidR="00C60C39" w:rsidRPr="009B2513">
        <w:rPr>
          <w:b w:val="0"/>
        </w:rPr>
        <w:t>1</w:t>
      </w:r>
    </w:p>
    <w:p w:rsidR="00140FC7" w:rsidRPr="009B2513" w:rsidRDefault="00140FC7" w:rsidP="00140FC7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B2513">
        <w:rPr>
          <w:rFonts w:ascii="Times New Roman" w:hAnsi="Times New Roman"/>
          <w:i/>
          <w:sz w:val="28"/>
          <w:szCs w:val="28"/>
        </w:rPr>
        <w:t xml:space="preserve">Сравнение качества обучения учащихся </w:t>
      </w:r>
      <w:r w:rsidR="00870CB0" w:rsidRPr="009B2513">
        <w:rPr>
          <w:rFonts w:ascii="Times New Roman" w:hAnsi="Times New Roman"/>
          <w:i/>
          <w:sz w:val="28"/>
          <w:szCs w:val="28"/>
        </w:rPr>
        <w:t>6</w:t>
      </w:r>
      <w:r w:rsidRPr="009B2513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140FC7" w:rsidRPr="009B2513" w:rsidRDefault="00140FC7" w:rsidP="00140FC7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B2513">
        <w:rPr>
          <w:rFonts w:ascii="Times New Roman" w:hAnsi="Times New Roman"/>
          <w:i/>
          <w:sz w:val="28"/>
          <w:szCs w:val="28"/>
        </w:rPr>
        <w:t>по истории</w:t>
      </w:r>
    </w:p>
    <w:p w:rsidR="00870CB0" w:rsidRPr="00B5445E" w:rsidRDefault="00870CB0" w:rsidP="00EB4D80">
      <w:pPr>
        <w:tabs>
          <w:tab w:val="left" w:pos="3525"/>
        </w:tabs>
        <w:spacing w:line="240" w:lineRule="auto"/>
        <w:ind w:left="-567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F7F3709" wp14:editId="4E6F3E84">
            <wp:extent cx="6257925" cy="318135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FC7" w:rsidRPr="009B2513" w:rsidRDefault="00140FC7" w:rsidP="00140FC7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B2513">
        <w:rPr>
          <w:rFonts w:ascii="Times New Roman" w:hAnsi="Times New Roman"/>
          <w:i/>
          <w:sz w:val="24"/>
          <w:szCs w:val="24"/>
        </w:rPr>
        <w:t>Диаграмма 2.</w:t>
      </w:r>
      <w:r w:rsidR="00C60C39" w:rsidRPr="009B2513">
        <w:rPr>
          <w:rFonts w:ascii="Times New Roman" w:hAnsi="Times New Roman"/>
          <w:i/>
          <w:sz w:val="24"/>
          <w:szCs w:val="24"/>
        </w:rPr>
        <w:t>1</w:t>
      </w:r>
      <w:r w:rsidRPr="009B2513">
        <w:rPr>
          <w:rFonts w:ascii="Times New Roman" w:hAnsi="Times New Roman"/>
          <w:i/>
          <w:sz w:val="24"/>
          <w:szCs w:val="24"/>
        </w:rPr>
        <w:t>.</w:t>
      </w:r>
      <w:r w:rsidR="00C60C39" w:rsidRPr="009B2513">
        <w:rPr>
          <w:rFonts w:ascii="Times New Roman" w:hAnsi="Times New Roman"/>
          <w:i/>
          <w:sz w:val="24"/>
          <w:szCs w:val="24"/>
        </w:rPr>
        <w:t>2</w:t>
      </w:r>
    </w:p>
    <w:p w:rsidR="00140FC7" w:rsidRPr="009B2513" w:rsidRDefault="00140FC7" w:rsidP="00140FC7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B2513">
        <w:rPr>
          <w:rFonts w:ascii="Times New Roman" w:hAnsi="Times New Roman"/>
          <w:i/>
          <w:sz w:val="28"/>
          <w:szCs w:val="28"/>
        </w:rPr>
        <w:t xml:space="preserve">Сравнение уровня </w:t>
      </w:r>
      <w:proofErr w:type="spellStart"/>
      <w:r w:rsidRPr="009B2513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9B2513">
        <w:rPr>
          <w:rFonts w:ascii="Times New Roman" w:hAnsi="Times New Roman"/>
          <w:i/>
          <w:sz w:val="28"/>
          <w:szCs w:val="28"/>
        </w:rPr>
        <w:t xml:space="preserve"> учащихся </w:t>
      </w:r>
      <w:r w:rsidR="00870CB0" w:rsidRPr="009B2513">
        <w:rPr>
          <w:rFonts w:ascii="Times New Roman" w:hAnsi="Times New Roman"/>
          <w:i/>
          <w:sz w:val="28"/>
          <w:szCs w:val="28"/>
        </w:rPr>
        <w:t>6</w:t>
      </w:r>
      <w:r w:rsidRPr="009B2513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140FC7" w:rsidRPr="009B2513" w:rsidRDefault="00140FC7" w:rsidP="00140FC7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B2513">
        <w:rPr>
          <w:rFonts w:ascii="Times New Roman" w:hAnsi="Times New Roman"/>
          <w:i/>
          <w:sz w:val="28"/>
          <w:szCs w:val="28"/>
        </w:rPr>
        <w:t>по истории</w:t>
      </w:r>
    </w:p>
    <w:p w:rsidR="00870CB0" w:rsidRPr="00B5445E" w:rsidRDefault="00870CB0" w:rsidP="00EB4D80">
      <w:pPr>
        <w:tabs>
          <w:tab w:val="left" w:pos="3525"/>
        </w:tabs>
        <w:spacing w:line="240" w:lineRule="auto"/>
        <w:ind w:left="-567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CBE3DAC" wp14:editId="4950C2A8">
            <wp:extent cx="6257925" cy="3609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D80" w:rsidRDefault="00EB4D80" w:rsidP="004D167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D1678" w:rsidRPr="004D1678" w:rsidRDefault="004D1678" w:rsidP="004D167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D1678">
        <w:rPr>
          <w:rFonts w:ascii="Times New Roman" w:hAnsi="Times New Roman"/>
          <w:i/>
          <w:sz w:val="24"/>
          <w:szCs w:val="24"/>
        </w:rPr>
        <w:lastRenderedPageBreak/>
        <w:t>Диаграмма 2.1.3</w:t>
      </w:r>
    </w:p>
    <w:p w:rsidR="004D1678" w:rsidRPr="004D1678" w:rsidRDefault="004D1678" w:rsidP="004D167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1678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4D1678" w:rsidRPr="00B5445E" w:rsidRDefault="004D1678" w:rsidP="004D1678">
      <w:pPr>
        <w:tabs>
          <w:tab w:val="left" w:pos="35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A487256" wp14:editId="085715C7">
            <wp:extent cx="6048375" cy="257175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0FC7" w:rsidRPr="004D1678" w:rsidRDefault="00140FC7" w:rsidP="00140FC7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4D1678">
        <w:rPr>
          <w:bCs/>
          <w:sz w:val="28"/>
          <w:szCs w:val="28"/>
        </w:rPr>
        <w:t xml:space="preserve">Обучающиеся </w:t>
      </w:r>
      <w:r w:rsidR="009B2513" w:rsidRPr="004D1678">
        <w:rPr>
          <w:bCs/>
          <w:sz w:val="28"/>
          <w:szCs w:val="28"/>
        </w:rPr>
        <w:t>6</w:t>
      </w:r>
      <w:r w:rsidRPr="004D1678">
        <w:rPr>
          <w:bCs/>
          <w:sz w:val="28"/>
          <w:szCs w:val="28"/>
        </w:rPr>
        <w:t xml:space="preserve">-х классов </w:t>
      </w:r>
      <w:r w:rsidR="00EB4D80">
        <w:rPr>
          <w:bCs/>
          <w:sz w:val="28"/>
          <w:szCs w:val="28"/>
        </w:rPr>
        <w:t>ОО</w:t>
      </w:r>
      <w:r w:rsidRPr="004D1678">
        <w:rPr>
          <w:bCs/>
          <w:sz w:val="28"/>
          <w:szCs w:val="28"/>
        </w:rPr>
        <w:t xml:space="preserve"> Самарской области выполнили п</w:t>
      </w:r>
      <w:r w:rsidR="00EB4D80">
        <w:rPr>
          <w:bCs/>
          <w:sz w:val="28"/>
          <w:szCs w:val="28"/>
        </w:rPr>
        <w:t>роверочную работу успешнее, чем</w:t>
      </w:r>
      <w:r w:rsidRPr="004D1678">
        <w:rPr>
          <w:bCs/>
          <w:sz w:val="28"/>
          <w:szCs w:val="28"/>
        </w:rPr>
        <w:t xml:space="preserve"> в среднем по Российской Федерации.  Почти во всех заданиях разница между </w:t>
      </w:r>
      <w:r w:rsidR="00EB4D80">
        <w:rPr>
          <w:bCs/>
          <w:sz w:val="28"/>
          <w:szCs w:val="28"/>
        </w:rPr>
        <w:t>ф</w:t>
      </w:r>
      <w:r w:rsidRPr="004D1678">
        <w:rPr>
          <w:bCs/>
          <w:sz w:val="28"/>
          <w:szCs w:val="28"/>
        </w:rPr>
        <w:t xml:space="preserve">едеральными и региональными результатами выше </w:t>
      </w:r>
      <w:r w:rsidR="00EB4D80">
        <w:rPr>
          <w:bCs/>
          <w:sz w:val="28"/>
          <w:szCs w:val="28"/>
        </w:rPr>
        <w:t xml:space="preserve">на </w:t>
      </w:r>
      <w:r w:rsidR="004D1678" w:rsidRPr="004D1678">
        <w:rPr>
          <w:bCs/>
          <w:sz w:val="28"/>
          <w:szCs w:val="28"/>
        </w:rPr>
        <w:t>4</w:t>
      </w:r>
      <w:r w:rsidR="00EB4D80">
        <w:rPr>
          <w:bCs/>
          <w:sz w:val="28"/>
          <w:szCs w:val="28"/>
        </w:rPr>
        <w:t xml:space="preserve"> </w:t>
      </w:r>
      <w:r w:rsidRPr="004D1678">
        <w:rPr>
          <w:bCs/>
          <w:sz w:val="28"/>
          <w:szCs w:val="28"/>
        </w:rPr>
        <w:t>% в пользу областных (диаграмма 2.</w:t>
      </w:r>
      <w:r w:rsidR="004D1678" w:rsidRPr="004D1678">
        <w:rPr>
          <w:bCs/>
          <w:sz w:val="28"/>
          <w:szCs w:val="28"/>
        </w:rPr>
        <w:t>1</w:t>
      </w:r>
      <w:r w:rsidRPr="004D1678">
        <w:rPr>
          <w:bCs/>
          <w:sz w:val="28"/>
          <w:szCs w:val="28"/>
        </w:rPr>
        <w:t>.</w:t>
      </w:r>
      <w:r w:rsidR="004D1678" w:rsidRPr="004D1678">
        <w:rPr>
          <w:bCs/>
          <w:sz w:val="28"/>
          <w:szCs w:val="28"/>
        </w:rPr>
        <w:t>4</w:t>
      </w:r>
      <w:r w:rsidRPr="004D1678">
        <w:rPr>
          <w:bCs/>
          <w:sz w:val="28"/>
          <w:szCs w:val="28"/>
        </w:rPr>
        <w:t>).</w:t>
      </w:r>
    </w:p>
    <w:p w:rsidR="004D1678" w:rsidRPr="004D1678" w:rsidRDefault="004D1678" w:rsidP="004D1678">
      <w:pPr>
        <w:pStyle w:val="a5"/>
        <w:ind w:left="1287"/>
        <w:rPr>
          <w:b w:val="0"/>
        </w:rPr>
      </w:pPr>
      <w:r w:rsidRPr="004D1678">
        <w:rPr>
          <w:b w:val="0"/>
        </w:rPr>
        <w:t>Диаграмма 2.1.4</w:t>
      </w:r>
    </w:p>
    <w:p w:rsidR="004D1678" w:rsidRPr="004D1678" w:rsidRDefault="004D1678" w:rsidP="004D1678">
      <w:pPr>
        <w:pStyle w:val="ac"/>
        <w:tabs>
          <w:tab w:val="left" w:pos="3525"/>
        </w:tabs>
        <w:spacing w:after="0" w:line="360" w:lineRule="auto"/>
        <w:ind w:left="128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D1678">
        <w:rPr>
          <w:rFonts w:ascii="Times New Roman" w:hAnsi="Times New Roman"/>
          <w:bCs/>
          <w:i/>
          <w:sz w:val="28"/>
          <w:szCs w:val="28"/>
        </w:rPr>
        <w:t>Выполнение заданий ВПР по истории в 6 классе</w:t>
      </w:r>
    </w:p>
    <w:p w:rsidR="004D1678" w:rsidRPr="00DE4BE0" w:rsidRDefault="004D1678" w:rsidP="004D1678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EB202E" wp14:editId="4A3E309E">
            <wp:extent cx="6048375" cy="270510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678" w:rsidRPr="00C950CF" w:rsidRDefault="004D1678" w:rsidP="004D1678">
      <w:pPr>
        <w:pStyle w:val="a3"/>
        <w:spacing w:before="0" w:beforeAutospacing="0" w:after="0" w:afterAutospacing="0" w:line="360" w:lineRule="auto"/>
        <w:ind w:left="284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таблицы 2.1.9 позволяет сказать, что о</w:t>
      </w:r>
      <w:r w:rsidRPr="00C950CF">
        <w:rPr>
          <w:bCs/>
          <w:sz w:val="28"/>
          <w:szCs w:val="28"/>
        </w:rPr>
        <w:t xml:space="preserve">бучающиеся 6-х классов </w:t>
      </w:r>
      <w:r w:rsidR="00EB4D80">
        <w:rPr>
          <w:bCs/>
          <w:sz w:val="28"/>
          <w:szCs w:val="28"/>
        </w:rPr>
        <w:t>ОО</w:t>
      </w:r>
      <w:r w:rsidRPr="00C950CF">
        <w:rPr>
          <w:bCs/>
          <w:sz w:val="28"/>
          <w:szCs w:val="28"/>
        </w:rPr>
        <w:t xml:space="preserve"> Самарской области выполнили все пре</w:t>
      </w:r>
      <w:r w:rsidR="00EB4D80">
        <w:rPr>
          <w:bCs/>
          <w:sz w:val="28"/>
          <w:szCs w:val="28"/>
        </w:rPr>
        <w:t>дложенные задания успешнее, чем</w:t>
      </w:r>
      <w:r w:rsidRPr="00C950CF">
        <w:rPr>
          <w:bCs/>
          <w:sz w:val="28"/>
          <w:szCs w:val="28"/>
        </w:rPr>
        <w:t xml:space="preserve"> в среднем по Российской Федерации. Результативность выполнения заданий в среднем выше на 7-8 %.  </w:t>
      </w:r>
    </w:p>
    <w:p w:rsidR="004D1678" w:rsidRDefault="004D1678" w:rsidP="004D1678">
      <w:pPr>
        <w:pStyle w:val="af7"/>
        <w:spacing w:before="1" w:line="360" w:lineRule="auto"/>
        <w:ind w:left="221" w:firstLine="709"/>
        <w:jc w:val="both"/>
        <w:rPr>
          <w:bCs/>
        </w:rPr>
      </w:pPr>
      <w:r w:rsidRPr="00C950CF">
        <w:rPr>
          <w:bCs/>
        </w:rPr>
        <w:t xml:space="preserve">Более 80 % обучающихся успешно справились с заданием 2 (работа с </w:t>
      </w:r>
      <w:r w:rsidRPr="00C950CF">
        <w:rPr>
          <w:bCs/>
        </w:rPr>
        <w:lastRenderedPageBreak/>
        <w:t>текстовыми историческими источниками, определение страны, с которой непосредственно связан данный исторический источник)</w:t>
      </w:r>
      <w:r>
        <w:rPr>
          <w:bCs/>
        </w:rPr>
        <w:t>.</w:t>
      </w:r>
    </w:p>
    <w:p w:rsidR="004D1678" w:rsidRPr="00CF6555" w:rsidRDefault="004D1678" w:rsidP="004D1678">
      <w:pPr>
        <w:pStyle w:val="af7"/>
        <w:spacing w:before="1" w:line="360" w:lineRule="auto"/>
        <w:ind w:left="221" w:firstLine="709"/>
        <w:jc w:val="both"/>
        <w:rPr>
          <w:bCs/>
        </w:rPr>
      </w:pPr>
      <w:r>
        <w:rPr>
          <w:bCs/>
        </w:rPr>
        <w:t>Более 7</w:t>
      </w:r>
      <w:r w:rsidRPr="00C950CF">
        <w:rPr>
          <w:bCs/>
        </w:rPr>
        <w:t>0 % обучающихся успешно справились с задани</w:t>
      </w:r>
      <w:r w:rsidR="00EB4D80">
        <w:rPr>
          <w:bCs/>
        </w:rPr>
        <w:t>ем</w:t>
      </w:r>
      <w:r>
        <w:rPr>
          <w:bCs/>
        </w:rPr>
        <w:t xml:space="preserve"> 1</w:t>
      </w:r>
      <w:r w:rsidR="00EB4D80">
        <w:rPr>
          <w:bCs/>
        </w:rPr>
        <w:t xml:space="preserve">, проверяющим умение </w:t>
      </w:r>
      <w:r w:rsidRPr="00CF6555">
        <w:rPr>
          <w:bCs/>
        </w:rPr>
        <w:t>работать с иллюстративным</w:t>
      </w:r>
      <w:r>
        <w:rPr>
          <w:bCs/>
        </w:rPr>
        <w:t xml:space="preserve"> </w:t>
      </w:r>
      <w:r w:rsidR="00EB4D80">
        <w:rPr>
          <w:bCs/>
        </w:rPr>
        <w:t>материалом (</w:t>
      </w:r>
      <w:r w:rsidRPr="00CF6555">
        <w:rPr>
          <w:bCs/>
        </w:rPr>
        <w:t>обучающийся должен соотнести изображения памятников</w:t>
      </w:r>
      <w:r>
        <w:rPr>
          <w:bCs/>
        </w:rPr>
        <w:t xml:space="preserve"> </w:t>
      </w:r>
      <w:r w:rsidRPr="00CF6555">
        <w:rPr>
          <w:bCs/>
        </w:rPr>
        <w:t>культуры с теми странами, где эти памятники были созданы</w:t>
      </w:r>
      <w:r w:rsidR="00EB4D80">
        <w:rPr>
          <w:bCs/>
        </w:rPr>
        <w:t xml:space="preserve">) </w:t>
      </w:r>
      <w:r>
        <w:rPr>
          <w:bCs/>
        </w:rPr>
        <w:t xml:space="preserve">и </w:t>
      </w:r>
      <w:r w:rsidR="00EB4D80">
        <w:rPr>
          <w:bCs/>
        </w:rPr>
        <w:t xml:space="preserve">заданием </w:t>
      </w:r>
      <w:r>
        <w:rPr>
          <w:bCs/>
        </w:rPr>
        <w:t>7, которое проверя</w:t>
      </w:r>
      <w:r w:rsidR="00EB4D80">
        <w:rPr>
          <w:bCs/>
        </w:rPr>
        <w:t>ет</w:t>
      </w:r>
      <w:r>
        <w:rPr>
          <w:bCs/>
        </w:rPr>
        <w:t xml:space="preserve"> знание истории родного края. </w:t>
      </w:r>
      <w:r w:rsidRPr="00C950CF">
        <w:rPr>
          <w:bCs/>
        </w:rPr>
        <w:t xml:space="preserve"> </w:t>
      </w:r>
      <w:r w:rsidRPr="00CF6555">
        <w:rPr>
          <w:bCs/>
        </w:rPr>
        <w:t xml:space="preserve"> </w:t>
      </w:r>
    </w:p>
    <w:p w:rsidR="004D1678" w:rsidRDefault="004D1678" w:rsidP="004D1678">
      <w:pPr>
        <w:pStyle w:val="af7"/>
        <w:spacing w:before="1" w:line="360" w:lineRule="auto"/>
        <w:ind w:left="221" w:firstLine="709"/>
        <w:jc w:val="both"/>
        <w:rPr>
          <w:bCs/>
        </w:rPr>
      </w:pPr>
      <w:r w:rsidRPr="00CF6555">
        <w:rPr>
          <w:bCs/>
        </w:rPr>
        <w:t xml:space="preserve">Из задач повышенного уровня около половины участников ВПР </w:t>
      </w:r>
      <w:r w:rsidR="00EB4D80">
        <w:rPr>
          <w:bCs/>
        </w:rPr>
        <w:br/>
      </w:r>
      <w:r w:rsidRPr="00CF6555">
        <w:rPr>
          <w:bCs/>
        </w:rPr>
        <w:t>(49,6 %) справились с заданием 4</w:t>
      </w:r>
      <w:r w:rsidR="00EB4D80">
        <w:rPr>
          <w:bCs/>
        </w:rPr>
        <w:t xml:space="preserve"> (знание</w:t>
      </w:r>
      <w:r w:rsidRPr="00CF6555">
        <w:rPr>
          <w:bCs/>
        </w:rPr>
        <w:t xml:space="preserve"> исторических фактов и умени</w:t>
      </w:r>
      <w:r w:rsidR="00EB4D80">
        <w:rPr>
          <w:bCs/>
        </w:rPr>
        <w:t>е</w:t>
      </w:r>
      <w:r w:rsidRPr="00CF6555">
        <w:rPr>
          <w:bCs/>
        </w:rPr>
        <w:t xml:space="preserve"> излагать исторический материал</w:t>
      </w:r>
      <w:r>
        <w:rPr>
          <w:bCs/>
        </w:rPr>
        <w:t xml:space="preserve"> </w:t>
      </w:r>
      <w:r w:rsidRPr="00CF6555">
        <w:rPr>
          <w:bCs/>
        </w:rPr>
        <w:t>в виде последовательного связного текста</w:t>
      </w:r>
      <w:r w:rsidR="00EB4D80">
        <w:rPr>
          <w:bCs/>
        </w:rPr>
        <w:t>)</w:t>
      </w:r>
      <w:r w:rsidRPr="00CF6555">
        <w:rPr>
          <w:bCs/>
        </w:rPr>
        <w:t>.</w:t>
      </w:r>
      <w:r>
        <w:rPr>
          <w:bCs/>
        </w:rPr>
        <w:t xml:space="preserve"> </w:t>
      </w:r>
    </w:p>
    <w:p w:rsidR="004D1678" w:rsidRPr="00CF6555" w:rsidRDefault="00EB4D80" w:rsidP="004D1678">
      <w:pPr>
        <w:pStyle w:val="af7"/>
        <w:spacing w:before="1" w:line="360" w:lineRule="auto"/>
        <w:ind w:left="221" w:firstLine="709"/>
        <w:jc w:val="both"/>
        <w:rPr>
          <w:bCs/>
        </w:rPr>
      </w:pPr>
      <w:r>
        <w:rPr>
          <w:bCs/>
        </w:rPr>
        <w:t>С заданием</w:t>
      </w:r>
      <w:r w:rsidR="004D1678">
        <w:rPr>
          <w:bCs/>
        </w:rPr>
        <w:t xml:space="preserve"> высокого уровня справились 30,6 % обучающихся. Задание проверяло </w:t>
      </w:r>
      <w:r w:rsidR="004D1678" w:rsidRPr="00CF6555">
        <w:rPr>
          <w:bCs/>
        </w:rPr>
        <w:t>знание причин и следствий и умение</w:t>
      </w:r>
      <w:r w:rsidR="004D1678">
        <w:rPr>
          <w:bCs/>
        </w:rPr>
        <w:t xml:space="preserve"> </w:t>
      </w:r>
      <w:r w:rsidR="004D1678" w:rsidRPr="00CF6555">
        <w:rPr>
          <w:bCs/>
        </w:rPr>
        <w:t>формулировать положения, содержащие причинно-следственные связи</w:t>
      </w:r>
      <w:r w:rsidR="004D1678">
        <w:rPr>
          <w:bCs/>
        </w:rPr>
        <w:t xml:space="preserve"> (</w:t>
      </w:r>
      <w:r w:rsidR="004D1678" w:rsidRPr="00CF6555">
        <w:rPr>
          <w:bCs/>
        </w:rPr>
        <w:t>как природно-климатические условия</w:t>
      </w:r>
      <w:r w:rsidR="004D1678">
        <w:rPr>
          <w:bCs/>
        </w:rPr>
        <w:t xml:space="preserve"> </w:t>
      </w:r>
      <w:r w:rsidR="004D1678" w:rsidRPr="00CF6555">
        <w:rPr>
          <w:bCs/>
        </w:rPr>
        <w:t>повлияли на занятия жителей страны</w:t>
      </w:r>
      <w:r w:rsidR="004D1678">
        <w:rPr>
          <w:bCs/>
        </w:rPr>
        <w:t>)</w:t>
      </w:r>
      <w:r w:rsidR="004D1678" w:rsidRPr="00CF6555">
        <w:rPr>
          <w:bCs/>
        </w:rPr>
        <w:t xml:space="preserve">. </w:t>
      </w:r>
    </w:p>
    <w:p w:rsidR="004D1678" w:rsidRPr="004B005D" w:rsidRDefault="004D1678" w:rsidP="00EB4D80">
      <w:pPr>
        <w:pStyle w:val="af7"/>
        <w:spacing w:line="360" w:lineRule="auto"/>
        <w:ind w:left="221" w:right="-2" w:firstLine="709"/>
        <w:jc w:val="both"/>
        <w:rPr>
          <w:bCs/>
        </w:rPr>
      </w:pPr>
      <w:r w:rsidRPr="00540978">
        <w:rPr>
          <w:bCs/>
        </w:rPr>
        <w:t>Наибольшее затруднение из заданий базового уровня вызвал</w:t>
      </w:r>
      <w:r w:rsidR="00EB4D80">
        <w:rPr>
          <w:bCs/>
        </w:rPr>
        <w:t>о</w:t>
      </w:r>
      <w:r w:rsidRPr="00540978">
        <w:rPr>
          <w:bCs/>
        </w:rPr>
        <w:t xml:space="preserve"> задани</w:t>
      </w:r>
      <w:r w:rsidR="00EB4D80">
        <w:rPr>
          <w:bCs/>
        </w:rPr>
        <w:t>е</w:t>
      </w:r>
      <w:r w:rsidRPr="00540978">
        <w:rPr>
          <w:bCs/>
        </w:rPr>
        <w:t xml:space="preserve"> 3</w:t>
      </w:r>
      <w:r>
        <w:rPr>
          <w:bCs/>
        </w:rPr>
        <w:t xml:space="preserve"> (знание</w:t>
      </w:r>
      <w:r w:rsidRPr="00540978">
        <w:rPr>
          <w:bCs/>
        </w:rPr>
        <w:t xml:space="preserve"> истори</w:t>
      </w:r>
      <w:r>
        <w:rPr>
          <w:bCs/>
        </w:rPr>
        <w:t>ческой терминологии)</w:t>
      </w:r>
      <w:r w:rsidR="00EB4D80">
        <w:rPr>
          <w:bCs/>
        </w:rPr>
        <w:t>.</w:t>
      </w:r>
    </w:p>
    <w:p w:rsidR="00140FC7" w:rsidRPr="004D1678" w:rsidRDefault="00140FC7" w:rsidP="00140FC7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D1678">
        <w:rPr>
          <w:rFonts w:ascii="Times New Roman" w:hAnsi="Times New Roman"/>
          <w:i/>
          <w:sz w:val="24"/>
          <w:szCs w:val="24"/>
        </w:rPr>
        <w:t>Таблица 2.</w:t>
      </w:r>
      <w:r w:rsidR="004D1678" w:rsidRPr="004D1678">
        <w:rPr>
          <w:rFonts w:ascii="Times New Roman" w:hAnsi="Times New Roman"/>
          <w:i/>
          <w:sz w:val="24"/>
          <w:szCs w:val="24"/>
        </w:rPr>
        <w:t>1</w:t>
      </w:r>
      <w:r w:rsidRPr="004D1678">
        <w:rPr>
          <w:rFonts w:ascii="Times New Roman" w:hAnsi="Times New Roman"/>
          <w:i/>
          <w:sz w:val="24"/>
          <w:szCs w:val="24"/>
        </w:rPr>
        <w:t>.</w:t>
      </w:r>
      <w:r w:rsidR="004D1678" w:rsidRPr="004D1678">
        <w:rPr>
          <w:rFonts w:ascii="Times New Roman" w:hAnsi="Times New Roman"/>
          <w:i/>
          <w:sz w:val="24"/>
          <w:szCs w:val="24"/>
        </w:rPr>
        <w:t>9</w:t>
      </w:r>
    </w:p>
    <w:p w:rsidR="00140FC7" w:rsidRPr="004D1678" w:rsidRDefault="00140FC7" w:rsidP="00140FC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4D1678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724"/>
        <w:gridCol w:w="6095"/>
        <w:gridCol w:w="992"/>
        <w:gridCol w:w="1038"/>
        <w:gridCol w:w="1056"/>
      </w:tblGrid>
      <w:tr w:rsidR="004D1678" w:rsidRPr="004D1678" w:rsidTr="00A82746">
        <w:trPr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EB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4D1678" w:rsidRPr="004D1678" w:rsidTr="00A82746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678" w:rsidRPr="004D1678" w:rsidTr="00A82746">
        <w:trPr>
          <w:trHeight w:val="6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</w:tr>
      <w:tr w:rsidR="004D1678" w:rsidRPr="004D1678" w:rsidTr="00A82746">
        <w:trPr>
          <w:trHeight w:val="63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28262 уч.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1295885 уч.</w:t>
            </w:r>
          </w:p>
        </w:tc>
      </w:tr>
      <w:tr w:rsidR="004D1678" w:rsidRPr="004D1678" w:rsidTr="004D1678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</w:tr>
      <w:tr w:rsidR="004D1678" w:rsidRPr="004D1678" w:rsidTr="004D167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75,73</w:t>
            </w:r>
          </w:p>
        </w:tc>
      </w:tr>
      <w:tr w:rsidR="004D1678" w:rsidRPr="004D1678" w:rsidTr="004D1678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4D1678" w:rsidRPr="004D1678" w:rsidTr="004D1678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42,93</w:t>
            </w:r>
          </w:p>
        </w:tc>
      </w:tr>
      <w:tr w:rsidR="004D1678" w:rsidRPr="004D1678" w:rsidTr="004D1678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53,47</w:t>
            </w:r>
          </w:p>
        </w:tc>
      </w:tr>
      <w:tr w:rsidR="004D1678" w:rsidRPr="004D1678" w:rsidTr="004D1678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D1678" w:rsidRPr="004D1678" w:rsidTr="004D1678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61,69</w:t>
            </w:r>
          </w:p>
        </w:tc>
      </w:tr>
      <w:tr w:rsidR="004D1678" w:rsidRPr="004D1678" w:rsidTr="004D1678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78" w:rsidRPr="004D1678" w:rsidRDefault="004D1678" w:rsidP="004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35,15</w:t>
            </w:r>
          </w:p>
        </w:tc>
      </w:tr>
    </w:tbl>
    <w:p w:rsidR="004D1678" w:rsidRDefault="00E9024D" w:rsidP="004D1678">
      <w:pPr>
        <w:pStyle w:val="a3"/>
        <w:spacing w:before="24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</w:t>
      </w:r>
      <w:r w:rsidR="00A82746">
        <w:rPr>
          <w:bCs/>
          <w:sz w:val="28"/>
          <w:szCs w:val="28"/>
        </w:rPr>
        <w:t>образом,</w:t>
      </w:r>
      <w:r>
        <w:rPr>
          <w:bCs/>
          <w:sz w:val="28"/>
          <w:szCs w:val="28"/>
        </w:rPr>
        <w:t xml:space="preserve"> с</w:t>
      </w:r>
      <w:r w:rsidR="004D1678" w:rsidRPr="00540978">
        <w:rPr>
          <w:bCs/>
          <w:sz w:val="28"/>
          <w:szCs w:val="28"/>
        </w:rPr>
        <w:t>реди вопросов, вызвавших наибольш</w:t>
      </w:r>
      <w:r w:rsidR="00EB4D80">
        <w:rPr>
          <w:bCs/>
          <w:sz w:val="28"/>
          <w:szCs w:val="28"/>
        </w:rPr>
        <w:t>ие</w:t>
      </w:r>
      <w:r w:rsidR="004D1678" w:rsidRPr="00540978">
        <w:rPr>
          <w:bCs/>
          <w:sz w:val="28"/>
          <w:szCs w:val="28"/>
        </w:rPr>
        <w:t xml:space="preserve"> затруднени</w:t>
      </w:r>
      <w:r w:rsidR="00EB4D80">
        <w:rPr>
          <w:bCs/>
          <w:sz w:val="28"/>
          <w:szCs w:val="28"/>
        </w:rPr>
        <w:t>я</w:t>
      </w:r>
      <w:r w:rsidR="008A2D6D">
        <w:rPr>
          <w:bCs/>
          <w:sz w:val="28"/>
          <w:szCs w:val="28"/>
        </w:rPr>
        <w:t xml:space="preserve">, </w:t>
      </w:r>
      <w:r w:rsidR="004D1678" w:rsidRPr="00540978">
        <w:rPr>
          <w:bCs/>
          <w:sz w:val="28"/>
          <w:szCs w:val="28"/>
        </w:rPr>
        <w:t xml:space="preserve">преобладают задания, </w:t>
      </w:r>
      <w:proofErr w:type="gramStart"/>
      <w:r w:rsidR="004D1678" w:rsidRPr="00540978">
        <w:rPr>
          <w:bCs/>
          <w:sz w:val="28"/>
          <w:szCs w:val="28"/>
        </w:rPr>
        <w:t>требующие  установления</w:t>
      </w:r>
      <w:proofErr w:type="gramEnd"/>
      <w:r w:rsidR="004D1678" w:rsidRPr="00540978">
        <w:rPr>
          <w:bCs/>
          <w:sz w:val="28"/>
          <w:szCs w:val="28"/>
        </w:rPr>
        <w:t xml:space="preserve"> причинно-следственных связей</w:t>
      </w:r>
      <w:r w:rsidR="00EB4D80">
        <w:rPr>
          <w:bCs/>
          <w:sz w:val="28"/>
          <w:szCs w:val="28"/>
        </w:rPr>
        <w:t xml:space="preserve"> и</w:t>
      </w:r>
      <w:r w:rsidR="004D1678" w:rsidRPr="00540978">
        <w:rPr>
          <w:bCs/>
          <w:sz w:val="28"/>
          <w:szCs w:val="28"/>
        </w:rPr>
        <w:t xml:space="preserve"> знания терминологии.</w:t>
      </w:r>
    </w:p>
    <w:p w:rsidR="00140FC7" w:rsidRPr="00E9024D" w:rsidRDefault="00140FC7" w:rsidP="00140FC7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E9024D">
        <w:rPr>
          <w:rFonts w:ascii="Times New Roman" w:hAnsi="Times New Roman"/>
          <w:bCs/>
          <w:sz w:val="28"/>
          <w:szCs w:val="28"/>
        </w:rPr>
        <w:t>Средний процент выполнения заданий группами обучающихся представлен в таблице 2.</w:t>
      </w:r>
      <w:r w:rsidR="00E9024D">
        <w:rPr>
          <w:rFonts w:ascii="Times New Roman" w:hAnsi="Times New Roman"/>
          <w:bCs/>
          <w:sz w:val="28"/>
          <w:szCs w:val="28"/>
        </w:rPr>
        <w:t>1</w:t>
      </w:r>
      <w:r w:rsidRPr="00E9024D">
        <w:rPr>
          <w:rFonts w:ascii="Times New Roman" w:hAnsi="Times New Roman"/>
          <w:bCs/>
          <w:sz w:val="28"/>
          <w:szCs w:val="28"/>
        </w:rPr>
        <w:t>.</w:t>
      </w:r>
      <w:r w:rsidR="00E9024D">
        <w:rPr>
          <w:rFonts w:ascii="Times New Roman" w:hAnsi="Times New Roman"/>
          <w:bCs/>
          <w:sz w:val="28"/>
          <w:szCs w:val="28"/>
        </w:rPr>
        <w:t>10</w:t>
      </w:r>
      <w:r w:rsidRPr="00E9024D">
        <w:rPr>
          <w:rFonts w:ascii="Times New Roman" w:hAnsi="Times New Roman"/>
          <w:bCs/>
          <w:sz w:val="28"/>
          <w:szCs w:val="28"/>
        </w:rPr>
        <w:t>.</w:t>
      </w:r>
    </w:p>
    <w:p w:rsidR="00140FC7" w:rsidRPr="00E9024D" w:rsidRDefault="00140FC7" w:rsidP="00140FC7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9024D">
        <w:rPr>
          <w:rFonts w:ascii="Times New Roman" w:hAnsi="Times New Roman"/>
          <w:i/>
          <w:sz w:val="24"/>
          <w:szCs w:val="24"/>
        </w:rPr>
        <w:t>Таблица 2.</w:t>
      </w:r>
      <w:r w:rsidR="00E9024D">
        <w:rPr>
          <w:rFonts w:ascii="Times New Roman" w:hAnsi="Times New Roman"/>
          <w:i/>
          <w:sz w:val="24"/>
          <w:szCs w:val="24"/>
        </w:rPr>
        <w:t>1</w:t>
      </w:r>
      <w:r w:rsidRPr="00E9024D">
        <w:rPr>
          <w:rFonts w:ascii="Times New Roman" w:hAnsi="Times New Roman"/>
          <w:i/>
          <w:sz w:val="24"/>
          <w:szCs w:val="24"/>
        </w:rPr>
        <w:t>.</w:t>
      </w:r>
      <w:r w:rsidR="00E9024D">
        <w:rPr>
          <w:rFonts w:ascii="Times New Roman" w:hAnsi="Times New Roman"/>
          <w:i/>
          <w:sz w:val="24"/>
          <w:szCs w:val="24"/>
        </w:rPr>
        <w:t>10</w:t>
      </w:r>
    </w:p>
    <w:p w:rsidR="00140FC7" w:rsidRPr="00E9024D" w:rsidRDefault="00140FC7" w:rsidP="00140FC7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E9024D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</w:p>
    <w:p w:rsidR="00140FC7" w:rsidRPr="00E9024D" w:rsidRDefault="00140FC7" w:rsidP="00140FC7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E9024D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449"/>
        <w:gridCol w:w="1045"/>
        <w:gridCol w:w="1525"/>
        <w:gridCol w:w="1798"/>
        <w:gridCol w:w="1103"/>
        <w:gridCol w:w="1103"/>
        <w:gridCol w:w="1103"/>
        <w:gridCol w:w="1103"/>
      </w:tblGrid>
      <w:tr w:rsidR="00E9024D" w:rsidRPr="00E9024D" w:rsidTr="00A82746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% </w:t>
            </w:r>
            <w:proofErr w:type="gramStart"/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обучающимися</w:t>
            </w:r>
            <w:proofErr w:type="gramEnd"/>
          </w:p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E9024D" w:rsidRPr="00E9024D" w:rsidTr="00A82746">
        <w:trPr>
          <w:trHeight w:val="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93,51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95,46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89,24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69,95</w:t>
            </w:r>
          </w:p>
        </w:tc>
      </w:tr>
      <w:tr w:rsidR="00E9024D" w:rsidRPr="00E9024D" w:rsidTr="00A82746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96,21</w:t>
            </w:r>
          </w:p>
        </w:tc>
      </w:tr>
      <w:tr w:rsidR="00E9024D" w:rsidRPr="00E9024D" w:rsidTr="00A82746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4D" w:rsidRPr="00E9024D" w:rsidRDefault="00E9024D" w:rsidP="00A82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82,51</w:t>
            </w:r>
          </w:p>
        </w:tc>
      </w:tr>
    </w:tbl>
    <w:p w:rsidR="00140FC7" w:rsidRDefault="00140FC7" w:rsidP="00140FC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24D"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</w:t>
      </w:r>
      <w:proofErr w:type="gramStart"/>
      <w:r w:rsidRPr="00E9024D">
        <w:rPr>
          <w:rFonts w:ascii="Times New Roman" w:hAnsi="Times New Roman"/>
          <w:sz w:val="28"/>
          <w:szCs w:val="28"/>
        </w:rPr>
        <w:t>в различных группах</w:t>
      </w:r>
      <w:proofErr w:type="gramEnd"/>
      <w:r w:rsidRPr="00E9024D">
        <w:rPr>
          <w:rFonts w:ascii="Times New Roman" w:hAnsi="Times New Roman"/>
          <w:sz w:val="28"/>
          <w:szCs w:val="28"/>
        </w:rPr>
        <w:t xml:space="preserve"> обучающихся (диаграмма 2.</w:t>
      </w:r>
      <w:r w:rsidR="00E9024D" w:rsidRPr="00E9024D">
        <w:rPr>
          <w:rFonts w:ascii="Times New Roman" w:hAnsi="Times New Roman"/>
          <w:sz w:val="28"/>
          <w:szCs w:val="28"/>
        </w:rPr>
        <w:t>1</w:t>
      </w:r>
      <w:r w:rsidRPr="00E9024D">
        <w:rPr>
          <w:rFonts w:ascii="Times New Roman" w:hAnsi="Times New Roman"/>
          <w:sz w:val="28"/>
          <w:szCs w:val="28"/>
        </w:rPr>
        <w:t>.</w:t>
      </w:r>
      <w:r w:rsidR="00E9024D" w:rsidRPr="00E9024D">
        <w:rPr>
          <w:rFonts w:ascii="Times New Roman" w:hAnsi="Times New Roman"/>
          <w:sz w:val="28"/>
          <w:szCs w:val="28"/>
        </w:rPr>
        <w:t>5</w:t>
      </w:r>
      <w:r w:rsidRPr="00E9024D">
        <w:rPr>
          <w:rFonts w:ascii="Times New Roman" w:hAnsi="Times New Roman"/>
          <w:sz w:val="28"/>
          <w:szCs w:val="28"/>
        </w:rPr>
        <w:t xml:space="preserve">). Это говорит о том, что трудности, возникшие при выполнении отдельных заданий, характерны для всех </w:t>
      </w:r>
      <w:proofErr w:type="gramStart"/>
      <w:r w:rsidRPr="00E902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024D"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A82746" w:rsidRPr="00E9024D" w:rsidRDefault="00A82746" w:rsidP="00140FC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C7" w:rsidRPr="00E9024D" w:rsidRDefault="00140FC7" w:rsidP="00140FC7">
      <w:pPr>
        <w:pStyle w:val="a5"/>
        <w:spacing w:before="240"/>
        <w:rPr>
          <w:b w:val="0"/>
        </w:rPr>
      </w:pPr>
      <w:r w:rsidRPr="00E9024D">
        <w:rPr>
          <w:b w:val="0"/>
        </w:rPr>
        <w:lastRenderedPageBreak/>
        <w:t>Диаграмма 2.</w:t>
      </w:r>
      <w:r w:rsidR="00E9024D" w:rsidRPr="00E9024D">
        <w:rPr>
          <w:b w:val="0"/>
        </w:rPr>
        <w:t>1</w:t>
      </w:r>
      <w:r w:rsidRPr="00E9024D">
        <w:rPr>
          <w:b w:val="0"/>
        </w:rPr>
        <w:t>.</w:t>
      </w:r>
      <w:r w:rsidR="00E9024D" w:rsidRPr="00E9024D">
        <w:rPr>
          <w:b w:val="0"/>
        </w:rPr>
        <w:t>5</w:t>
      </w:r>
    </w:p>
    <w:p w:rsidR="00140FC7" w:rsidRPr="00E9024D" w:rsidRDefault="00140FC7" w:rsidP="00140FC7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9024D">
        <w:rPr>
          <w:rFonts w:ascii="Times New Roman" w:hAnsi="Times New Roman"/>
          <w:bCs/>
          <w:i/>
          <w:sz w:val="28"/>
          <w:szCs w:val="28"/>
        </w:rPr>
        <w:t>Выполнение заданий ВПР по истории разными</w:t>
      </w:r>
      <w:r w:rsidRPr="00E9024D">
        <w:rPr>
          <w:rFonts w:ascii="Times New Roman" w:hAnsi="Times New Roman"/>
          <w:bCs/>
          <w:i/>
          <w:sz w:val="28"/>
          <w:szCs w:val="28"/>
        </w:rPr>
        <w:br/>
        <w:t xml:space="preserve">группами обучающимися (по итоговому баллу по </w:t>
      </w:r>
      <w:r w:rsidR="000020BA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E9024D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E9024D" w:rsidRDefault="00E9024D" w:rsidP="00E9024D">
      <w:pPr>
        <w:spacing w:after="0" w:line="360" w:lineRule="auto"/>
        <w:ind w:right="-1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EDC082C" wp14:editId="6A32539A">
            <wp:extent cx="5991225" cy="318135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024D" w:rsidRPr="005221E9" w:rsidRDefault="00E9024D" w:rsidP="00E9024D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E9">
        <w:rPr>
          <w:rFonts w:ascii="Times New Roman" w:eastAsia="Times New Roman" w:hAnsi="Times New Roman"/>
          <w:sz w:val="28"/>
          <w:szCs w:val="28"/>
          <w:lang w:eastAsia="ru-RU"/>
        </w:rPr>
        <w:t>Задание высокого уровня (6)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повышенного уровня (4 и 8)</w:t>
      </w:r>
      <w:r w:rsidRPr="005221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выполнило минимальное число участников в группах</w:t>
      </w:r>
      <w:r w:rsidR="002F260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участников,</w:t>
      </w:r>
      <w:r w:rsidRPr="005221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отметки</w:t>
      </w:r>
      <w:r w:rsidRPr="005221E9">
        <w:rPr>
          <w:rFonts w:ascii="Times New Roman" w:eastAsia="Times New Roman" w:hAnsi="Times New Roman"/>
          <w:sz w:val="28"/>
          <w:szCs w:val="28"/>
          <w:lang w:eastAsia="ru-RU"/>
        </w:rPr>
        <w:t xml:space="preserve"> «2» и «3», а также в группах</w:t>
      </w:r>
      <w:r w:rsidR="003D59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EB4D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59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«4» и «5». </w:t>
      </w:r>
    </w:p>
    <w:p w:rsidR="00E9024D" w:rsidRPr="005221E9" w:rsidRDefault="00E9024D" w:rsidP="00E9024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21E9">
        <w:rPr>
          <w:rFonts w:ascii="Times New Roman" w:hAnsi="Times New Roman"/>
          <w:sz w:val="28"/>
          <w:szCs w:val="28"/>
        </w:rPr>
        <w:t xml:space="preserve">Объективность результатов ВПР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="00C44AAB">
        <w:rPr>
          <w:rFonts w:ascii="Times New Roman" w:hAnsi="Times New Roman"/>
          <w:sz w:val="28"/>
          <w:szCs w:val="28"/>
        </w:rPr>
        <w:t xml:space="preserve">определяется степенью </w:t>
      </w:r>
      <w:r w:rsidRPr="005221E9">
        <w:rPr>
          <w:rFonts w:ascii="Times New Roman" w:hAnsi="Times New Roman"/>
          <w:sz w:val="28"/>
          <w:szCs w:val="28"/>
        </w:rPr>
        <w:t>соответствия отметок за выполненную работу и отметок по журналу. Значение указ</w:t>
      </w:r>
      <w:r>
        <w:rPr>
          <w:rFonts w:ascii="Times New Roman" w:hAnsi="Times New Roman"/>
          <w:sz w:val="28"/>
          <w:szCs w:val="28"/>
        </w:rPr>
        <w:t>анного показателя по итогам ВПР-</w:t>
      </w:r>
      <w:r w:rsidRPr="005221E9">
        <w:rPr>
          <w:rFonts w:ascii="Times New Roman" w:hAnsi="Times New Roman"/>
          <w:sz w:val="28"/>
          <w:szCs w:val="28"/>
        </w:rPr>
        <w:t xml:space="preserve">2020 представлено на диаграмме </w:t>
      </w:r>
      <w:r w:rsidR="00B8283A">
        <w:rPr>
          <w:rFonts w:ascii="Times New Roman" w:hAnsi="Times New Roman"/>
          <w:sz w:val="28"/>
          <w:szCs w:val="28"/>
        </w:rPr>
        <w:t>2.1.6</w:t>
      </w:r>
      <w:r w:rsidRPr="005221E9">
        <w:rPr>
          <w:rFonts w:ascii="Times New Roman" w:hAnsi="Times New Roman"/>
          <w:sz w:val="28"/>
          <w:szCs w:val="28"/>
        </w:rPr>
        <w:t xml:space="preserve"> и в таблице </w:t>
      </w:r>
      <w:r w:rsidR="00B8283A">
        <w:rPr>
          <w:rFonts w:ascii="Times New Roman" w:hAnsi="Times New Roman"/>
          <w:sz w:val="28"/>
          <w:szCs w:val="28"/>
        </w:rPr>
        <w:t>2.1.11</w:t>
      </w:r>
      <w:r w:rsidRPr="005221E9">
        <w:rPr>
          <w:rFonts w:ascii="Times New Roman" w:hAnsi="Times New Roman"/>
          <w:sz w:val="28"/>
          <w:szCs w:val="28"/>
        </w:rPr>
        <w:t>.</w:t>
      </w: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9C13E7" w:rsidRDefault="009C13E7" w:rsidP="009C13E7">
      <w:pPr>
        <w:pStyle w:val="a5"/>
        <w:spacing w:before="240" w:after="240"/>
        <w:rPr>
          <w:b w:val="0"/>
        </w:rPr>
      </w:pPr>
    </w:p>
    <w:p w:rsidR="00140FC7" w:rsidRPr="00B8283A" w:rsidRDefault="00140FC7" w:rsidP="009C13E7">
      <w:pPr>
        <w:pStyle w:val="a5"/>
        <w:spacing w:before="240" w:after="240"/>
        <w:rPr>
          <w:b w:val="0"/>
        </w:rPr>
      </w:pPr>
      <w:r w:rsidRPr="00B8283A">
        <w:rPr>
          <w:b w:val="0"/>
        </w:rPr>
        <w:lastRenderedPageBreak/>
        <w:t>Диаграмма 2.</w:t>
      </w:r>
      <w:r w:rsidR="00B8283A" w:rsidRPr="00B8283A">
        <w:rPr>
          <w:b w:val="0"/>
        </w:rPr>
        <w:t>1.6</w:t>
      </w:r>
    </w:p>
    <w:p w:rsidR="00140FC7" w:rsidRPr="00B8283A" w:rsidRDefault="00140FC7" w:rsidP="00140FC7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8283A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B8283A" w:rsidRDefault="00B8283A" w:rsidP="00140FC7">
      <w:pPr>
        <w:pStyle w:val="a5"/>
        <w:rPr>
          <w:b w:val="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7BE300F" wp14:editId="4646859E">
            <wp:extent cx="6048375" cy="2333625"/>
            <wp:effectExtent l="0" t="0" r="9525" b="9525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0FC7" w:rsidRPr="00B8283A" w:rsidRDefault="00140FC7" w:rsidP="00B8283A">
      <w:pPr>
        <w:pStyle w:val="a5"/>
        <w:spacing w:before="240"/>
        <w:rPr>
          <w:b w:val="0"/>
        </w:rPr>
      </w:pPr>
      <w:r w:rsidRPr="00B8283A">
        <w:rPr>
          <w:b w:val="0"/>
        </w:rPr>
        <w:t>Таблица 2.</w:t>
      </w:r>
      <w:r w:rsidR="00B8283A" w:rsidRPr="00B8283A">
        <w:rPr>
          <w:b w:val="0"/>
        </w:rPr>
        <w:t>1</w:t>
      </w:r>
      <w:r w:rsidRPr="00B8283A">
        <w:rPr>
          <w:b w:val="0"/>
        </w:rPr>
        <w:t>.</w:t>
      </w:r>
      <w:r w:rsidR="00B8283A" w:rsidRPr="00B8283A">
        <w:rPr>
          <w:b w:val="0"/>
        </w:rPr>
        <w:t>11</w:t>
      </w:r>
      <w:r w:rsidRPr="00B8283A">
        <w:rPr>
          <w:b w:val="0"/>
        </w:rPr>
        <w:t xml:space="preserve"> </w:t>
      </w:r>
    </w:p>
    <w:p w:rsidR="00140FC7" w:rsidRPr="005425BA" w:rsidRDefault="00140FC7" w:rsidP="00140FC7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425BA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B0084D">
        <w:rPr>
          <w:rFonts w:ascii="Times New Roman" w:hAnsi="Times New Roman"/>
          <w:i/>
          <w:sz w:val="28"/>
          <w:szCs w:val="28"/>
        </w:rPr>
        <w:t>отметок</w:t>
      </w:r>
      <w:r w:rsidRPr="005425BA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4"/>
        <w:gridCol w:w="1539"/>
        <w:gridCol w:w="1486"/>
      </w:tblGrid>
      <w:tr w:rsidR="00140FC7" w:rsidRPr="00B8283A" w:rsidTr="00EB4D80">
        <w:trPr>
          <w:trHeight w:hRule="exact" w:val="322"/>
        </w:trPr>
        <w:tc>
          <w:tcPr>
            <w:tcW w:w="6614" w:type="dxa"/>
            <w:shd w:val="clear" w:color="auto" w:fill="D9D9D9" w:themeFill="background1" w:themeFillShade="D9"/>
          </w:tcPr>
          <w:p w:rsidR="00140FC7" w:rsidRPr="00B8283A" w:rsidRDefault="00140FC7" w:rsidP="00A119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Соответствие отметок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40FC7" w:rsidRPr="00B8283A" w:rsidRDefault="00140FC7" w:rsidP="00A119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40FC7" w:rsidRPr="00B8283A" w:rsidRDefault="00140FC7" w:rsidP="00A119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8283A" w:rsidRPr="00B8283A" w:rsidTr="00EB4D80">
        <w:trPr>
          <w:trHeight w:hRule="exact" w:val="398"/>
        </w:trPr>
        <w:tc>
          <w:tcPr>
            <w:tcW w:w="6614" w:type="dxa"/>
            <w:vAlign w:val="center"/>
          </w:tcPr>
          <w:p w:rsidR="00B8283A" w:rsidRPr="00B8283A" w:rsidRDefault="00B8283A" w:rsidP="00A119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(Отметка ВПР&lt; Отметка по журналу)</w:t>
            </w:r>
          </w:p>
        </w:tc>
        <w:tc>
          <w:tcPr>
            <w:tcW w:w="1539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10349</w:t>
            </w:r>
          </w:p>
        </w:tc>
        <w:tc>
          <w:tcPr>
            <w:tcW w:w="1486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36,65</w:t>
            </w:r>
          </w:p>
        </w:tc>
      </w:tr>
      <w:tr w:rsidR="00B8283A" w:rsidRPr="00B8283A" w:rsidTr="00EB4D80">
        <w:trPr>
          <w:trHeight w:hRule="exact" w:val="430"/>
        </w:trPr>
        <w:tc>
          <w:tcPr>
            <w:tcW w:w="6614" w:type="dxa"/>
            <w:vAlign w:val="center"/>
          </w:tcPr>
          <w:p w:rsidR="00B8283A" w:rsidRPr="00B8283A" w:rsidRDefault="00B8283A" w:rsidP="00A119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(Отметка ВПР= Отметка по журналу)</w:t>
            </w:r>
          </w:p>
        </w:tc>
        <w:tc>
          <w:tcPr>
            <w:tcW w:w="1539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16274</w:t>
            </w:r>
          </w:p>
        </w:tc>
        <w:tc>
          <w:tcPr>
            <w:tcW w:w="1486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57,64</w:t>
            </w:r>
          </w:p>
        </w:tc>
      </w:tr>
      <w:tr w:rsidR="00B8283A" w:rsidRPr="00B8283A" w:rsidTr="00EB4D80">
        <w:trPr>
          <w:trHeight w:hRule="exact" w:val="430"/>
        </w:trPr>
        <w:tc>
          <w:tcPr>
            <w:tcW w:w="6614" w:type="dxa"/>
            <w:vAlign w:val="center"/>
          </w:tcPr>
          <w:p w:rsidR="00B8283A" w:rsidRPr="00B8283A" w:rsidRDefault="00B8283A" w:rsidP="00A119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(Отметка ВПР&gt; Отметка по журналу)</w:t>
            </w:r>
          </w:p>
        </w:tc>
        <w:tc>
          <w:tcPr>
            <w:tcW w:w="1539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486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B8283A" w:rsidRPr="00B5445E" w:rsidTr="00EB4D80">
        <w:trPr>
          <w:trHeight w:hRule="exact" w:val="322"/>
        </w:trPr>
        <w:tc>
          <w:tcPr>
            <w:tcW w:w="6614" w:type="dxa"/>
            <w:vAlign w:val="center"/>
          </w:tcPr>
          <w:p w:rsidR="00B8283A" w:rsidRPr="00B8283A" w:rsidRDefault="00B8283A" w:rsidP="00A119CE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39" w:type="dxa"/>
            <w:shd w:val="clear" w:color="auto" w:fill="auto"/>
          </w:tcPr>
          <w:p w:rsidR="00B8283A" w:rsidRPr="00B8283A" w:rsidRDefault="00B8283A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A">
              <w:rPr>
                <w:rFonts w:ascii="Times New Roman" w:hAnsi="Times New Roman" w:cs="Times New Roman"/>
                <w:sz w:val="24"/>
                <w:szCs w:val="24"/>
              </w:rPr>
              <w:t>27268</w:t>
            </w:r>
          </w:p>
        </w:tc>
        <w:tc>
          <w:tcPr>
            <w:tcW w:w="1486" w:type="dxa"/>
            <w:shd w:val="clear" w:color="auto" w:fill="auto"/>
          </w:tcPr>
          <w:p w:rsidR="00B8283A" w:rsidRPr="00B8283A" w:rsidRDefault="00EB4D80" w:rsidP="00B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283A" w:rsidRPr="005221E9" w:rsidRDefault="00B8283A" w:rsidP="00B8283A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1E9">
        <w:rPr>
          <w:sz w:val="28"/>
          <w:szCs w:val="28"/>
        </w:rPr>
        <w:t xml:space="preserve">По данным, указанным </w:t>
      </w:r>
      <w:r w:rsidR="00EB4D80">
        <w:rPr>
          <w:sz w:val="28"/>
          <w:szCs w:val="28"/>
        </w:rPr>
        <w:t>ОО</w:t>
      </w:r>
      <w:r w:rsidRPr="005221E9">
        <w:rPr>
          <w:sz w:val="28"/>
          <w:szCs w:val="28"/>
        </w:rPr>
        <w:t xml:space="preserve"> в формах сбора результатов ВПР, </w:t>
      </w:r>
      <w:r w:rsidRPr="005221E9">
        <w:rPr>
          <w:color w:val="000000"/>
          <w:sz w:val="28"/>
          <w:szCs w:val="28"/>
        </w:rPr>
        <w:t xml:space="preserve">57,64 </w:t>
      </w:r>
      <w:r w:rsidRPr="005221E9">
        <w:rPr>
          <w:sz w:val="28"/>
          <w:szCs w:val="28"/>
        </w:rPr>
        <w:t>% участников ВПР получили за проверочную работу отметки, соответствующие отметкам по исто</w:t>
      </w:r>
      <w:r w:rsidR="00EB4D80">
        <w:rPr>
          <w:sz w:val="28"/>
          <w:szCs w:val="28"/>
        </w:rPr>
        <w:t>рии за предыдущий учебный год,</w:t>
      </w:r>
      <w:r w:rsidRPr="005221E9">
        <w:rPr>
          <w:sz w:val="28"/>
          <w:szCs w:val="28"/>
        </w:rPr>
        <w:t xml:space="preserve"> </w:t>
      </w:r>
      <w:r w:rsidRPr="005221E9">
        <w:rPr>
          <w:color w:val="000000"/>
          <w:sz w:val="28"/>
          <w:szCs w:val="28"/>
        </w:rPr>
        <w:t xml:space="preserve">36,65 </w:t>
      </w:r>
      <w:r w:rsidR="00EB4D80">
        <w:rPr>
          <w:sz w:val="28"/>
          <w:szCs w:val="28"/>
        </w:rPr>
        <w:t xml:space="preserve">% </w:t>
      </w:r>
      <w:r w:rsidRPr="005221E9">
        <w:rPr>
          <w:sz w:val="28"/>
          <w:szCs w:val="28"/>
        </w:rPr>
        <w:t xml:space="preserve">обучающихся были выставлены отметки ниже, и у </w:t>
      </w:r>
      <w:r w:rsidRPr="005221E9">
        <w:rPr>
          <w:color w:val="000000"/>
          <w:sz w:val="28"/>
          <w:szCs w:val="28"/>
        </w:rPr>
        <w:t xml:space="preserve">5,71 </w:t>
      </w:r>
      <w:r w:rsidR="00EB4D80">
        <w:rPr>
          <w:sz w:val="28"/>
          <w:szCs w:val="28"/>
        </w:rPr>
        <w:t xml:space="preserve">% участников – </w:t>
      </w:r>
      <w:r w:rsidRPr="005221E9">
        <w:rPr>
          <w:sz w:val="28"/>
          <w:szCs w:val="28"/>
        </w:rPr>
        <w:t>отметка за ВПР выше, чем отметки в журнале.</w:t>
      </w:r>
    </w:p>
    <w:p w:rsidR="00140FC7" w:rsidRPr="005425BA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425BA">
        <w:rPr>
          <w:rFonts w:eastAsiaTheme="minorHAnsi" w:cstheme="minorBidi"/>
          <w:sz w:val="28"/>
          <w:szCs w:val="28"/>
          <w:lang w:eastAsia="en-US"/>
        </w:rPr>
        <w:t xml:space="preserve">Анализ соответствия отметок за выполненную работу и </w:t>
      </w:r>
      <w:r w:rsidR="00B0084D">
        <w:rPr>
          <w:rFonts w:eastAsiaTheme="minorHAnsi" w:cstheme="minorBidi"/>
          <w:sz w:val="28"/>
          <w:szCs w:val="28"/>
          <w:lang w:eastAsia="en-US"/>
        </w:rPr>
        <w:t>отметок</w:t>
      </w:r>
      <w:r w:rsidRPr="005425BA">
        <w:rPr>
          <w:rFonts w:eastAsiaTheme="minorHAnsi" w:cstheme="minorBidi"/>
          <w:sz w:val="28"/>
          <w:szCs w:val="28"/>
          <w:lang w:eastAsia="en-US"/>
        </w:rPr>
        <w:t xml:space="preserve"> по журналу по </w:t>
      </w:r>
      <w:r w:rsidR="00EB4D80">
        <w:rPr>
          <w:rFonts w:eastAsiaTheme="minorHAnsi" w:cstheme="minorBidi"/>
          <w:sz w:val="28"/>
          <w:szCs w:val="28"/>
          <w:lang w:eastAsia="en-US"/>
        </w:rPr>
        <w:t>административно-территориальным единицам (далее – АТЕ)</w:t>
      </w:r>
      <w:r w:rsidRPr="005425BA">
        <w:rPr>
          <w:rFonts w:eastAsiaTheme="minorHAnsi" w:cstheme="minorBidi"/>
          <w:sz w:val="28"/>
          <w:szCs w:val="28"/>
          <w:lang w:eastAsia="en-US"/>
        </w:rPr>
        <w:t xml:space="preserve"> (таблица 2.</w:t>
      </w:r>
      <w:r w:rsidR="005425BA" w:rsidRPr="005425BA">
        <w:rPr>
          <w:rFonts w:eastAsiaTheme="minorHAnsi" w:cstheme="minorBidi"/>
          <w:sz w:val="28"/>
          <w:szCs w:val="28"/>
          <w:lang w:eastAsia="en-US"/>
        </w:rPr>
        <w:t>1</w:t>
      </w:r>
      <w:r w:rsidRPr="005425BA">
        <w:rPr>
          <w:rFonts w:eastAsiaTheme="minorHAnsi" w:cstheme="minorBidi"/>
          <w:sz w:val="28"/>
          <w:szCs w:val="28"/>
          <w:lang w:eastAsia="en-US"/>
        </w:rPr>
        <w:t>.</w:t>
      </w:r>
      <w:r w:rsidR="005425BA" w:rsidRPr="005425BA">
        <w:rPr>
          <w:rFonts w:eastAsiaTheme="minorHAnsi" w:cstheme="minorBidi"/>
          <w:sz w:val="28"/>
          <w:szCs w:val="28"/>
          <w:lang w:eastAsia="en-US"/>
        </w:rPr>
        <w:t>12</w:t>
      </w:r>
      <w:r w:rsidRPr="005425BA">
        <w:rPr>
          <w:rFonts w:eastAsiaTheme="minorHAnsi" w:cstheme="minorBidi"/>
          <w:sz w:val="28"/>
          <w:szCs w:val="28"/>
          <w:lang w:eastAsia="en-US"/>
        </w:rPr>
        <w:t xml:space="preserve">) показывает, что результаты ВПР по истории более чем на </w:t>
      </w:r>
      <w:r w:rsidR="00EB4D80">
        <w:rPr>
          <w:rFonts w:eastAsiaTheme="minorHAnsi" w:cstheme="minorBidi"/>
          <w:sz w:val="28"/>
          <w:szCs w:val="28"/>
          <w:lang w:eastAsia="en-US"/>
        </w:rPr>
        <w:br/>
      </w:r>
      <w:r w:rsidRPr="005425BA">
        <w:rPr>
          <w:rFonts w:eastAsiaTheme="minorHAnsi" w:cstheme="minorBidi"/>
          <w:sz w:val="28"/>
          <w:szCs w:val="28"/>
          <w:lang w:eastAsia="en-US"/>
        </w:rPr>
        <w:t>80</w:t>
      </w:r>
      <w:r w:rsidR="00EB4D8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425BA">
        <w:rPr>
          <w:rFonts w:eastAsiaTheme="minorHAnsi" w:cstheme="minorBidi"/>
          <w:sz w:val="28"/>
          <w:szCs w:val="28"/>
          <w:lang w:eastAsia="en-US"/>
        </w:rPr>
        <w:t xml:space="preserve">% соответствуют текущей успеваемости </w:t>
      </w:r>
      <w:r w:rsidRPr="005425BA">
        <w:rPr>
          <w:sz w:val="28"/>
          <w:szCs w:val="28"/>
        </w:rPr>
        <w:t xml:space="preserve">обучающихся </w:t>
      </w:r>
      <w:r w:rsidR="005425BA" w:rsidRPr="005425BA">
        <w:rPr>
          <w:sz w:val="28"/>
          <w:szCs w:val="28"/>
        </w:rPr>
        <w:t>6</w:t>
      </w:r>
      <w:r w:rsidRPr="005425BA">
        <w:rPr>
          <w:sz w:val="28"/>
          <w:szCs w:val="28"/>
        </w:rPr>
        <w:t xml:space="preserve"> классов </w:t>
      </w:r>
      <w:r w:rsidR="00EB4D80">
        <w:rPr>
          <w:sz w:val="28"/>
          <w:szCs w:val="28"/>
        </w:rPr>
        <w:t>ОО</w:t>
      </w:r>
      <w:r w:rsidRPr="005425BA">
        <w:rPr>
          <w:sz w:val="28"/>
          <w:szCs w:val="28"/>
        </w:rPr>
        <w:t xml:space="preserve"> </w:t>
      </w:r>
      <w:proofErr w:type="spellStart"/>
      <w:r w:rsidR="005425BA" w:rsidRPr="005425BA">
        <w:rPr>
          <w:sz w:val="28"/>
          <w:szCs w:val="28"/>
        </w:rPr>
        <w:t>Елховского</w:t>
      </w:r>
      <w:proofErr w:type="spellEnd"/>
      <w:r w:rsidR="005425BA" w:rsidRPr="005425BA">
        <w:rPr>
          <w:sz w:val="28"/>
          <w:szCs w:val="28"/>
        </w:rPr>
        <w:t xml:space="preserve">, </w:t>
      </w:r>
      <w:proofErr w:type="spellStart"/>
      <w:r w:rsidR="005425BA" w:rsidRPr="005425BA">
        <w:rPr>
          <w:sz w:val="28"/>
          <w:szCs w:val="28"/>
        </w:rPr>
        <w:t>Шигонского</w:t>
      </w:r>
      <w:proofErr w:type="spellEnd"/>
      <w:r w:rsidR="005425BA" w:rsidRPr="005425BA">
        <w:rPr>
          <w:sz w:val="28"/>
          <w:szCs w:val="28"/>
        </w:rPr>
        <w:t xml:space="preserve">, </w:t>
      </w:r>
      <w:proofErr w:type="spellStart"/>
      <w:r w:rsidR="005425BA" w:rsidRPr="005425BA">
        <w:rPr>
          <w:sz w:val="28"/>
          <w:szCs w:val="28"/>
        </w:rPr>
        <w:t>Большечерниговского</w:t>
      </w:r>
      <w:proofErr w:type="spellEnd"/>
      <w:r w:rsidR="005425BA" w:rsidRPr="005425BA">
        <w:rPr>
          <w:sz w:val="28"/>
          <w:szCs w:val="28"/>
        </w:rPr>
        <w:t xml:space="preserve">, </w:t>
      </w:r>
      <w:proofErr w:type="spellStart"/>
      <w:r w:rsidR="005425BA" w:rsidRPr="005425BA">
        <w:rPr>
          <w:sz w:val="28"/>
          <w:szCs w:val="28"/>
        </w:rPr>
        <w:t>Пестравского</w:t>
      </w:r>
      <w:proofErr w:type="spellEnd"/>
      <w:r w:rsidR="005425BA" w:rsidRPr="005425BA">
        <w:rPr>
          <w:sz w:val="28"/>
          <w:szCs w:val="28"/>
        </w:rPr>
        <w:t xml:space="preserve">, </w:t>
      </w:r>
      <w:proofErr w:type="spellStart"/>
      <w:r w:rsidR="00C552B7">
        <w:rPr>
          <w:sz w:val="28"/>
          <w:szCs w:val="28"/>
        </w:rPr>
        <w:t>Клялвинского</w:t>
      </w:r>
      <w:proofErr w:type="spellEnd"/>
      <w:r w:rsidRPr="005425BA">
        <w:rPr>
          <w:sz w:val="28"/>
          <w:szCs w:val="28"/>
        </w:rPr>
        <w:t xml:space="preserve"> </w:t>
      </w:r>
      <w:r w:rsidR="00EB4D80">
        <w:rPr>
          <w:sz w:val="28"/>
          <w:szCs w:val="28"/>
        </w:rPr>
        <w:t xml:space="preserve">муниципальных </w:t>
      </w:r>
      <w:r w:rsidRPr="005425BA">
        <w:rPr>
          <w:sz w:val="28"/>
          <w:szCs w:val="28"/>
        </w:rPr>
        <w:t>районов.</w:t>
      </w:r>
    </w:p>
    <w:p w:rsidR="00140FC7" w:rsidRPr="00C552B7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2B7"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B0084D">
        <w:rPr>
          <w:sz w:val="28"/>
          <w:szCs w:val="28"/>
        </w:rPr>
        <w:t>отметками</w:t>
      </w:r>
      <w:r w:rsidRPr="00C552B7">
        <w:rPr>
          <w:sz w:val="28"/>
          <w:szCs w:val="28"/>
        </w:rPr>
        <w:t xml:space="preserve"> по журналу</w:t>
      </w:r>
      <w:r w:rsidR="008E391B">
        <w:rPr>
          <w:sz w:val="28"/>
          <w:szCs w:val="28"/>
        </w:rPr>
        <w:t xml:space="preserve"> (выше среднего значения по региону – 36,65 %)</w:t>
      </w:r>
      <w:r w:rsidRPr="00C552B7">
        <w:rPr>
          <w:sz w:val="28"/>
          <w:szCs w:val="28"/>
        </w:rPr>
        <w:t xml:space="preserve"> проявилась </w:t>
      </w:r>
      <w:r w:rsidR="00C552B7">
        <w:rPr>
          <w:sz w:val="28"/>
          <w:szCs w:val="28"/>
        </w:rPr>
        <w:t>в</w:t>
      </w:r>
      <w:r w:rsidRPr="00C552B7">
        <w:rPr>
          <w:sz w:val="28"/>
          <w:szCs w:val="28"/>
        </w:rPr>
        <w:t xml:space="preserve"> следующих </w:t>
      </w:r>
      <w:r w:rsidR="00C552B7" w:rsidRPr="00C552B7">
        <w:rPr>
          <w:sz w:val="28"/>
          <w:szCs w:val="28"/>
        </w:rPr>
        <w:t>АТЕ</w:t>
      </w:r>
      <w:r w:rsidRPr="00C552B7">
        <w:rPr>
          <w:sz w:val="28"/>
          <w:szCs w:val="28"/>
        </w:rPr>
        <w:t xml:space="preserve">: </w:t>
      </w:r>
      <w:r w:rsidR="00C552B7" w:rsidRPr="00C552B7">
        <w:rPr>
          <w:sz w:val="28"/>
          <w:szCs w:val="28"/>
        </w:rPr>
        <w:t>Алексеевский</w:t>
      </w:r>
      <w:r w:rsidRPr="00C552B7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>.</w:t>
      </w:r>
      <w:r w:rsidRPr="00C552B7">
        <w:rPr>
          <w:sz w:val="28"/>
          <w:szCs w:val="28"/>
        </w:rPr>
        <w:t xml:space="preserve"> (5</w:t>
      </w:r>
      <w:r w:rsidR="00C552B7" w:rsidRPr="00C552B7">
        <w:rPr>
          <w:sz w:val="28"/>
          <w:szCs w:val="28"/>
        </w:rPr>
        <w:t>7</w:t>
      </w:r>
      <w:r w:rsidRPr="00C552B7">
        <w:rPr>
          <w:sz w:val="28"/>
          <w:szCs w:val="28"/>
        </w:rPr>
        <w:t>,</w:t>
      </w:r>
      <w:r w:rsidR="00C552B7" w:rsidRPr="00C552B7">
        <w:rPr>
          <w:sz w:val="28"/>
          <w:szCs w:val="28"/>
        </w:rPr>
        <w:t xml:space="preserve">69 </w:t>
      </w:r>
      <w:r w:rsidRPr="00C552B7">
        <w:rPr>
          <w:sz w:val="28"/>
          <w:szCs w:val="28"/>
        </w:rPr>
        <w:t xml:space="preserve">%), </w:t>
      </w:r>
      <w:proofErr w:type="spellStart"/>
      <w:r w:rsidR="00C552B7" w:rsidRPr="00C552B7">
        <w:rPr>
          <w:sz w:val="28"/>
          <w:szCs w:val="28"/>
        </w:rPr>
        <w:lastRenderedPageBreak/>
        <w:t>Камышлинский</w:t>
      </w:r>
      <w:proofErr w:type="spellEnd"/>
      <w:r w:rsidR="00C552B7" w:rsidRPr="00C552B7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>.</w:t>
      </w:r>
      <w:r w:rsidRPr="00C552B7">
        <w:rPr>
          <w:sz w:val="28"/>
          <w:szCs w:val="28"/>
        </w:rPr>
        <w:t xml:space="preserve"> (5</w:t>
      </w:r>
      <w:r w:rsidR="00C552B7" w:rsidRPr="00C552B7">
        <w:rPr>
          <w:sz w:val="28"/>
          <w:szCs w:val="28"/>
        </w:rPr>
        <w:t>4</w:t>
      </w:r>
      <w:r w:rsidRPr="00C552B7">
        <w:rPr>
          <w:sz w:val="28"/>
          <w:szCs w:val="28"/>
        </w:rPr>
        <w:t>,</w:t>
      </w:r>
      <w:r w:rsidR="00C552B7" w:rsidRPr="00C552B7">
        <w:rPr>
          <w:sz w:val="28"/>
          <w:szCs w:val="28"/>
        </w:rPr>
        <w:t xml:space="preserve">32 </w:t>
      </w:r>
      <w:r w:rsidRPr="00C552B7">
        <w:rPr>
          <w:sz w:val="28"/>
          <w:szCs w:val="28"/>
        </w:rPr>
        <w:t xml:space="preserve">%), </w:t>
      </w:r>
      <w:proofErr w:type="spellStart"/>
      <w:r w:rsidRPr="00C552B7">
        <w:rPr>
          <w:sz w:val="28"/>
          <w:szCs w:val="28"/>
        </w:rPr>
        <w:t>г.о</w:t>
      </w:r>
      <w:proofErr w:type="spellEnd"/>
      <w:r w:rsidRPr="00C552B7">
        <w:rPr>
          <w:sz w:val="28"/>
          <w:szCs w:val="28"/>
        </w:rPr>
        <w:t xml:space="preserve">. </w:t>
      </w:r>
      <w:proofErr w:type="spellStart"/>
      <w:r w:rsidR="00C552B7" w:rsidRPr="00C552B7">
        <w:rPr>
          <w:sz w:val="28"/>
          <w:szCs w:val="28"/>
        </w:rPr>
        <w:t>Кинель</w:t>
      </w:r>
      <w:proofErr w:type="spellEnd"/>
      <w:r w:rsidRPr="00C552B7">
        <w:rPr>
          <w:sz w:val="28"/>
          <w:szCs w:val="28"/>
        </w:rPr>
        <w:t xml:space="preserve"> (5</w:t>
      </w:r>
      <w:r w:rsidR="00C552B7" w:rsidRPr="00C552B7">
        <w:rPr>
          <w:sz w:val="28"/>
          <w:szCs w:val="28"/>
        </w:rPr>
        <w:t>3</w:t>
      </w:r>
      <w:r w:rsidRPr="00C552B7">
        <w:rPr>
          <w:sz w:val="28"/>
          <w:szCs w:val="28"/>
        </w:rPr>
        <w:t>,</w:t>
      </w:r>
      <w:r w:rsidR="00C552B7" w:rsidRPr="00C552B7">
        <w:rPr>
          <w:sz w:val="28"/>
          <w:szCs w:val="28"/>
        </w:rPr>
        <w:t>02</w:t>
      </w:r>
      <w:r w:rsidRPr="00C552B7">
        <w:rPr>
          <w:sz w:val="28"/>
          <w:szCs w:val="28"/>
        </w:rPr>
        <w:t xml:space="preserve"> %)</w:t>
      </w:r>
      <w:r w:rsidR="008E391B">
        <w:rPr>
          <w:sz w:val="28"/>
          <w:szCs w:val="28"/>
        </w:rPr>
        <w:t xml:space="preserve">, Красноармейский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(46,91 %), </w:t>
      </w:r>
      <w:proofErr w:type="spellStart"/>
      <w:r w:rsidR="008E391B">
        <w:rPr>
          <w:sz w:val="28"/>
          <w:szCs w:val="28"/>
        </w:rPr>
        <w:t>г.о</w:t>
      </w:r>
      <w:proofErr w:type="spellEnd"/>
      <w:r w:rsidR="008E391B">
        <w:rPr>
          <w:sz w:val="28"/>
          <w:szCs w:val="28"/>
        </w:rPr>
        <w:t xml:space="preserve">. Самара (45,61 %), </w:t>
      </w:r>
      <w:proofErr w:type="spellStart"/>
      <w:r w:rsidR="008E391B">
        <w:rPr>
          <w:sz w:val="28"/>
          <w:szCs w:val="28"/>
        </w:rPr>
        <w:t>Нефтегорский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(45,37 %), Красноярский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(45,37 %), </w:t>
      </w:r>
      <w:proofErr w:type="spellStart"/>
      <w:r w:rsidR="008E391B">
        <w:rPr>
          <w:sz w:val="28"/>
          <w:szCs w:val="28"/>
        </w:rPr>
        <w:t>Кинельский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(41,73 %), </w:t>
      </w:r>
      <w:proofErr w:type="spellStart"/>
      <w:r w:rsidR="008E391B">
        <w:rPr>
          <w:sz w:val="28"/>
          <w:szCs w:val="28"/>
        </w:rPr>
        <w:t>Исаклинский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(40,38 %), Борский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(39,41 %), </w:t>
      </w:r>
      <w:proofErr w:type="spellStart"/>
      <w:r w:rsidR="008E391B">
        <w:rPr>
          <w:sz w:val="28"/>
          <w:szCs w:val="28"/>
        </w:rPr>
        <w:t>г.о</w:t>
      </w:r>
      <w:proofErr w:type="spellEnd"/>
      <w:r w:rsidR="008E391B">
        <w:rPr>
          <w:sz w:val="28"/>
          <w:szCs w:val="28"/>
        </w:rPr>
        <w:t xml:space="preserve">. Чапаевск (39,72 %), </w:t>
      </w:r>
      <w:proofErr w:type="spellStart"/>
      <w:r w:rsidR="008E391B">
        <w:rPr>
          <w:sz w:val="28"/>
          <w:szCs w:val="28"/>
        </w:rPr>
        <w:t>Кошкинский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(37 %), </w:t>
      </w:r>
      <w:proofErr w:type="spellStart"/>
      <w:r w:rsidR="008E391B">
        <w:rPr>
          <w:sz w:val="28"/>
          <w:szCs w:val="28"/>
        </w:rPr>
        <w:t>Большеглушицкий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B4D80">
        <w:rPr>
          <w:sz w:val="28"/>
          <w:szCs w:val="28"/>
        </w:rPr>
        <w:t>м.р</w:t>
      </w:r>
      <w:proofErr w:type="spellEnd"/>
      <w:r w:rsidR="00EB4D80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>(36,76 %)</w:t>
      </w:r>
      <w:r w:rsidRPr="00C552B7">
        <w:rPr>
          <w:sz w:val="28"/>
          <w:szCs w:val="28"/>
        </w:rPr>
        <w:t>.</w:t>
      </w:r>
    </w:p>
    <w:p w:rsidR="00140FC7" w:rsidRPr="00C552B7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2B7"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E23D8F">
        <w:rPr>
          <w:sz w:val="28"/>
          <w:szCs w:val="28"/>
        </w:rPr>
        <w:t>е</w:t>
      </w:r>
      <w:r w:rsidRPr="00C552B7">
        <w:rPr>
          <w:sz w:val="28"/>
          <w:szCs w:val="28"/>
        </w:rPr>
        <w:t xml:space="preserve"> </w:t>
      </w:r>
      <w:r w:rsidR="00B0084D">
        <w:rPr>
          <w:sz w:val="28"/>
          <w:szCs w:val="28"/>
        </w:rPr>
        <w:t>отметок</w:t>
      </w:r>
      <w:r w:rsidRPr="00C552B7">
        <w:rPr>
          <w:sz w:val="28"/>
          <w:szCs w:val="28"/>
        </w:rPr>
        <w:t xml:space="preserve"> по истории) или недостаточной систематичности (</w:t>
      </w:r>
      <w:r w:rsidR="00E23D8F">
        <w:rPr>
          <w:sz w:val="28"/>
          <w:szCs w:val="28"/>
        </w:rPr>
        <w:t>несоответствие</w:t>
      </w:r>
      <w:r w:rsidRPr="00C552B7"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140FC7" w:rsidRPr="00C552B7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2B7">
        <w:rPr>
          <w:sz w:val="28"/>
          <w:szCs w:val="28"/>
        </w:rPr>
        <w:t>Доля обучающихся, повысивших результаты, наиболее высока</w:t>
      </w:r>
      <w:r w:rsidR="008E391B">
        <w:rPr>
          <w:sz w:val="28"/>
          <w:szCs w:val="28"/>
        </w:rPr>
        <w:t xml:space="preserve"> (выше среднего значения по региону – 5,71 %)</w:t>
      </w:r>
      <w:r w:rsidRPr="00C552B7">
        <w:rPr>
          <w:sz w:val="28"/>
          <w:szCs w:val="28"/>
        </w:rPr>
        <w:t xml:space="preserve"> в </w:t>
      </w:r>
      <w:r w:rsidR="008E391B">
        <w:rPr>
          <w:sz w:val="28"/>
          <w:szCs w:val="28"/>
        </w:rPr>
        <w:t xml:space="preserve">следующих АТЕ: </w:t>
      </w:r>
      <w:r w:rsidR="00C552B7" w:rsidRPr="00C552B7">
        <w:rPr>
          <w:sz w:val="28"/>
          <w:szCs w:val="28"/>
        </w:rPr>
        <w:t>Волжск</w:t>
      </w:r>
      <w:r w:rsidR="008E391B">
        <w:rPr>
          <w:sz w:val="28"/>
          <w:szCs w:val="28"/>
        </w:rPr>
        <w:t>ий</w:t>
      </w:r>
      <w:r w:rsidRPr="00C552B7">
        <w:rPr>
          <w:sz w:val="28"/>
          <w:szCs w:val="28"/>
        </w:rPr>
        <w:t xml:space="preserve">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Pr="00C552B7">
        <w:rPr>
          <w:sz w:val="28"/>
          <w:szCs w:val="28"/>
        </w:rPr>
        <w:t>(1</w:t>
      </w:r>
      <w:r w:rsidR="00C552B7" w:rsidRPr="00C552B7">
        <w:rPr>
          <w:sz w:val="28"/>
          <w:szCs w:val="28"/>
        </w:rPr>
        <w:t>4</w:t>
      </w:r>
      <w:r w:rsidRPr="00C552B7">
        <w:rPr>
          <w:sz w:val="28"/>
          <w:szCs w:val="28"/>
        </w:rPr>
        <w:t>,</w:t>
      </w:r>
      <w:r w:rsidR="00C552B7" w:rsidRPr="00C552B7">
        <w:rPr>
          <w:sz w:val="28"/>
          <w:szCs w:val="28"/>
        </w:rPr>
        <w:t>51</w:t>
      </w:r>
      <w:r w:rsidRPr="00C552B7">
        <w:rPr>
          <w:sz w:val="28"/>
          <w:szCs w:val="28"/>
        </w:rPr>
        <w:t xml:space="preserve"> %), </w:t>
      </w:r>
      <w:proofErr w:type="spellStart"/>
      <w:r w:rsidR="00C552B7" w:rsidRPr="00C552B7">
        <w:rPr>
          <w:sz w:val="28"/>
          <w:szCs w:val="28"/>
        </w:rPr>
        <w:t>Клявлинск</w:t>
      </w:r>
      <w:r w:rsidR="008E391B">
        <w:rPr>
          <w:sz w:val="28"/>
          <w:szCs w:val="28"/>
        </w:rPr>
        <w:t>ий</w:t>
      </w:r>
      <w:proofErr w:type="spellEnd"/>
      <w:r w:rsidRPr="00C552B7">
        <w:rPr>
          <w:sz w:val="28"/>
          <w:szCs w:val="28"/>
        </w:rPr>
        <w:t xml:space="preserve">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Pr="00C552B7">
        <w:rPr>
          <w:sz w:val="28"/>
          <w:szCs w:val="28"/>
        </w:rPr>
        <w:t>(9,</w:t>
      </w:r>
      <w:r w:rsidR="00C552B7" w:rsidRPr="00C552B7">
        <w:rPr>
          <w:sz w:val="28"/>
          <w:szCs w:val="28"/>
        </w:rPr>
        <w:t xml:space="preserve">3 </w:t>
      </w:r>
      <w:r w:rsidRPr="00C552B7">
        <w:rPr>
          <w:sz w:val="28"/>
          <w:szCs w:val="28"/>
        </w:rPr>
        <w:t xml:space="preserve">%), </w:t>
      </w:r>
      <w:proofErr w:type="spellStart"/>
      <w:r w:rsidR="00C552B7" w:rsidRPr="00C552B7">
        <w:rPr>
          <w:sz w:val="28"/>
          <w:szCs w:val="28"/>
        </w:rPr>
        <w:t>Елховск</w:t>
      </w:r>
      <w:r w:rsidR="008E391B">
        <w:rPr>
          <w:sz w:val="28"/>
          <w:szCs w:val="28"/>
        </w:rPr>
        <w:t>ий</w:t>
      </w:r>
      <w:proofErr w:type="spellEnd"/>
      <w:r w:rsidRPr="00C552B7">
        <w:rPr>
          <w:sz w:val="28"/>
          <w:szCs w:val="28"/>
        </w:rPr>
        <w:t xml:space="preserve">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Pr="00C552B7">
        <w:rPr>
          <w:sz w:val="28"/>
          <w:szCs w:val="28"/>
        </w:rPr>
        <w:t>(8,</w:t>
      </w:r>
      <w:r w:rsidR="00C552B7" w:rsidRPr="00C552B7">
        <w:rPr>
          <w:sz w:val="28"/>
          <w:szCs w:val="28"/>
        </w:rPr>
        <w:t xml:space="preserve">45 </w:t>
      </w:r>
      <w:r w:rsidRPr="00C552B7">
        <w:rPr>
          <w:sz w:val="28"/>
          <w:szCs w:val="28"/>
        </w:rPr>
        <w:t>%)</w:t>
      </w:r>
      <w:r w:rsidR="008E391B">
        <w:rPr>
          <w:sz w:val="28"/>
          <w:szCs w:val="28"/>
        </w:rPr>
        <w:t xml:space="preserve">, </w:t>
      </w:r>
      <w:proofErr w:type="spellStart"/>
      <w:r w:rsidR="00C552B7" w:rsidRPr="00C552B7">
        <w:rPr>
          <w:sz w:val="28"/>
          <w:szCs w:val="28"/>
        </w:rPr>
        <w:t>Челно-Вершинск</w:t>
      </w:r>
      <w:r w:rsidR="008E391B">
        <w:rPr>
          <w:sz w:val="28"/>
          <w:szCs w:val="28"/>
        </w:rPr>
        <w:t>ий</w:t>
      </w:r>
      <w:proofErr w:type="spellEnd"/>
      <w:r w:rsidRPr="00C552B7">
        <w:rPr>
          <w:sz w:val="28"/>
          <w:szCs w:val="28"/>
        </w:rPr>
        <w:t xml:space="preserve">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Pr="00C552B7">
        <w:rPr>
          <w:sz w:val="28"/>
          <w:szCs w:val="28"/>
        </w:rPr>
        <w:t>(</w:t>
      </w:r>
      <w:r w:rsidR="00C552B7" w:rsidRPr="00C552B7">
        <w:rPr>
          <w:sz w:val="28"/>
          <w:szCs w:val="28"/>
        </w:rPr>
        <w:t>7</w:t>
      </w:r>
      <w:r w:rsidRPr="00C552B7">
        <w:rPr>
          <w:sz w:val="28"/>
          <w:szCs w:val="28"/>
        </w:rPr>
        <w:t>,4</w:t>
      </w:r>
      <w:r w:rsidR="00C552B7" w:rsidRPr="00C552B7">
        <w:rPr>
          <w:sz w:val="28"/>
          <w:szCs w:val="28"/>
        </w:rPr>
        <w:t xml:space="preserve">1 </w:t>
      </w:r>
      <w:r w:rsidR="008E391B">
        <w:rPr>
          <w:sz w:val="28"/>
          <w:szCs w:val="28"/>
        </w:rPr>
        <w:t xml:space="preserve">%), </w:t>
      </w:r>
      <w:proofErr w:type="spellStart"/>
      <w:r w:rsidR="008E391B">
        <w:rPr>
          <w:sz w:val="28"/>
          <w:szCs w:val="28"/>
        </w:rPr>
        <w:t>г.о</w:t>
      </w:r>
      <w:proofErr w:type="spellEnd"/>
      <w:r w:rsidR="008E391B">
        <w:rPr>
          <w:sz w:val="28"/>
          <w:szCs w:val="28"/>
        </w:rPr>
        <w:t xml:space="preserve">. Тольятти (6,92 %), </w:t>
      </w:r>
      <w:proofErr w:type="spellStart"/>
      <w:r w:rsidR="008E391B">
        <w:rPr>
          <w:sz w:val="28"/>
          <w:szCs w:val="28"/>
        </w:rPr>
        <w:t>Кинель</w:t>
      </w:r>
      <w:proofErr w:type="spellEnd"/>
      <w:r w:rsidR="008E391B">
        <w:rPr>
          <w:sz w:val="28"/>
          <w:szCs w:val="28"/>
        </w:rPr>
        <w:t xml:space="preserve">-Черкасский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(6,3 %), </w:t>
      </w:r>
      <w:proofErr w:type="spellStart"/>
      <w:r w:rsidR="008E391B">
        <w:rPr>
          <w:sz w:val="28"/>
          <w:szCs w:val="28"/>
        </w:rPr>
        <w:t>г.о</w:t>
      </w:r>
      <w:proofErr w:type="spellEnd"/>
      <w:r w:rsidR="008E391B">
        <w:rPr>
          <w:sz w:val="28"/>
          <w:szCs w:val="28"/>
        </w:rPr>
        <w:t xml:space="preserve">. Жигулевск (6,29 %), </w:t>
      </w:r>
      <w:proofErr w:type="spellStart"/>
      <w:r w:rsidR="008E391B">
        <w:rPr>
          <w:sz w:val="28"/>
          <w:szCs w:val="28"/>
        </w:rPr>
        <w:t>Нефтегорский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(5,93 %), Красноярский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 xml:space="preserve">(5,93 %), </w:t>
      </w:r>
      <w:proofErr w:type="spellStart"/>
      <w:r w:rsidR="008E391B">
        <w:rPr>
          <w:sz w:val="28"/>
          <w:szCs w:val="28"/>
        </w:rPr>
        <w:t>г.о</w:t>
      </w:r>
      <w:proofErr w:type="spellEnd"/>
      <w:r w:rsidR="008E391B">
        <w:rPr>
          <w:sz w:val="28"/>
          <w:szCs w:val="28"/>
        </w:rPr>
        <w:t xml:space="preserve">. Самара (5,81 %), </w:t>
      </w:r>
      <w:proofErr w:type="spellStart"/>
      <w:r w:rsidR="008E391B">
        <w:rPr>
          <w:sz w:val="28"/>
          <w:szCs w:val="28"/>
        </w:rPr>
        <w:t>Пестравский</w:t>
      </w:r>
      <w:proofErr w:type="spellEnd"/>
      <w:r w:rsidR="008E391B">
        <w:rPr>
          <w:sz w:val="28"/>
          <w:szCs w:val="28"/>
        </w:rPr>
        <w:t xml:space="preserve"> </w:t>
      </w:r>
      <w:proofErr w:type="spellStart"/>
      <w:r w:rsidR="00E23D8F">
        <w:rPr>
          <w:sz w:val="28"/>
          <w:szCs w:val="28"/>
        </w:rPr>
        <w:t>м.р</w:t>
      </w:r>
      <w:proofErr w:type="spellEnd"/>
      <w:r w:rsidR="00E23D8F">
        <w:rPr>
          <w:sz w:val="28"/>
          <w:szCs w:val="28"/>
        </w:rPr>
        <w:t xml:space="preserve">. </w:t>
      </w:r>
      <w:r w:rsidR="008E391B">
        <w:rPr>
          <w:sz w:val="28"/>
          <w:szCs w:val="28"/>
        </w:rPr>
        <w:t>(5,74 %)</w:t>
      </w:r>
      <w:r w:rsidRPr="00C552B7">
        <w:rPr>
          <w:sz w:val="28"/>
          <w:szCs w:val="28"/>
        </w:rPr>
        <w:t>.</w:t>
      </w:r>
    </w:p>
    <w:p w:rsidR="00140FC7" w:rsidRPr="00C552B7" w:rsidRDefault="00140FC7" w:rsidP="00140F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2B7">
        <w:rPr>
          <w:sz w:val="28"/>
          <w:szCs w:val="28"/>
        </w:rPr>
        <w:t>Наибольшее рассогласование результатов ВПР и текущей успев</w:t>
      </w:r>
      <w:r w:rsidR="00C552B7" w:rsidRPr="00C552B7">
        <w:rPr>
          <w:sz w:val="28"/>
          <w:szCs w:val="28"/>
        </w:rPr>
        <w:t xml:space="preserve">аемости выявлено в следующих АТЕ: </w:t>
      </w:r>
      <w:proofErr w:type="spellStart"/>
      <w:r w:rsidR="00C552B7" w:rsidRPr="00C552B7">
        <w:rPr>
          <w:sz w:val="28"/>
          <w:szCs w:val="28"/>
        </w:rPr>
        <w:t>Нефтегорский</w:t>
      </w:r>
      <w:proofErr w:type="spellEnd"/>
      <w:r w:rsidR="00C552B7" w:rsidRPr="00C552B7">
        <w:rPr>
          <w:sz w:val="28"/>
          <w:szCs w:val="28"/>
        </w:rPr>
        <w:t xml:space="preserve"> </w:t>
      </w:r>
      <w:proofErr w:type="spellStart"/>
      <w:r w:rsidR="00C552B7" w:rsidRPr="00C552B7">
        <w:rPr>
          <w:sz w:val="28"/>
          <w:szCs w:val="28"/>
        </w:rPr>
        <w:t>м.р</w:t>
      </w:r>
      <w:proofErr w:type="spellEnd"/>
      <w:r w:rsidR="00C552B7" w:rsidRPr="00C552B7">
        <w:rPr>
          <w:sz w:val="28"/>
          <w:szCs w:val="28"/>
        </w:rPr>
        <w:t xml:space="preserve">., Красноярский </w:t>
      </w:r>
      <w:proofErr w:type="spellStart"/>
      <w:r w:rsidR="00C552B7" w:rsidRPr="00C552B7">
        <w:rPr>
          <w:sz w:val="28"/>
          <w:szCs w:val="28"/>
        </w:rPr>
        <w:t>м.р</w:t>
      </w:r>
      <w:proofErr w:type="spellEnd"/>
      <w:r w:rsidR="00C552B7" w:rsidRPr="00C552B7">
        <w:rPr>
          <w:sz w:val="28"/>
          <w:szCs w:val="28"/>
        </w:rPr>
        <w:t xml:space="preserve">., </w:t>
      </w:r>
      <w:proofErr w:type="spellStart"/>
      <w:r w:rsidR="00C552B7" w:rsidRPr="00C552B7">
        <w:rPr>
          <w:sz w:val="28"/>
          <w:szCs w:val="28"/>
        </w:rPr>
        <w:t>г.о</w:t>
      </w:r>
      <w:proofErr w:type="spellEnd"/>
      <w:r w:rsidR="00C552B7" w:rsidRPr="00C552B7">
        <w:rPr>
          <w:sz w:val="28"/>
          <w:szCs w:val="28"/>
        </w:rPr>
        <w:t>. Самара, Красноармейский</w:t>
      </w:r>
      <w:r w:rsidR="00E23D8F" w:rsidRPr="00E23D8F">
        <w:rPr>
          <w:sz w:val="28"/>
          <w:szCs w:val="28"/>
        </w:rPr>
        <w:t xml:space="preserve"> </w:t>
      </w:r>
      <w:proofErr w:type="spellStart"/>
      <w:r w:rsidR="00E23D8F" w:rsidRPr="00C552B7">
        <w:rPr>
          <w:sz w:val="28"/>
          <w:szCs w:val="28"/>
        </w:rPr>
        <w:t>м.р</w:t>
      </w:r>
      <w:proofErr w:type="spellEnd"/>
      <w:r w:rsidR="00E23D8F" w:rsidRPr="00C552B7">
        <w:rPr>
          <w:sz w:val="28"/>
          <w:szCs w:val="28"/>
        </w:rPr>
        <w:t>.</w:t>
      </w:r>
      <w:r w:rsidR="00C552B7" w:rsidRPr="00C552B7">
        <w:rPr>
          <w:sz w:val="28"/>
          <w:szCs w:val="28"/>
        </w:rPr>
        <w:t xml:space="preserve">, </w:t>
      </w:r>
      <w:proofErr w:type="spellStart"/>
      <w:r w:rsidR="00C552B7" w:rsidRPr="00C552B7">
        <w:rPr>
          <w:sz w:val="28"/>
          <w:szCs w:val="28"/>
        </w:rPr>
        <w:t>Камышлинский</w:t>
      </w:r>
      <w:proofErr w:type="spellEnd"/>
      <w:r w:rsidR="00E23D8F" w:rsidRPr="00E23D8F">
        <w:rPr>
          <w:sz w:val="28"/>
          <w:szCs w:val="28"/>
        </w:rPr>
        <w:t xml:space="preserve"> </w:t>
      </w:r>
      <w:proofErr w:type="spellStart"/>
      <w:r w:rsidR="00E23D8F" w:rsidRPr="00C552B7">
        <w:rPr>
          <w:sz w:val="28"/>
          <w:szCs w:val="28"/>
        </w:rPr>
        <w:t>м.р</w:t>
      </w:r>
      <w:proofErr w:type="spellEnd"/>
      <w:r w:rsidR="00E23D8F" w:rsidRPr="00C552B7">
        <w:rPr>
          <w:sz w:val="28"/>
          <w:szCs w:val="28"/>
        </w:rPr>
        <w:t>.</w:t>
      </w:r>
      <w:r w:rsidR="00C552B7" w:rsidRPr="00C552B7">
        <w:rPr>
          <w:sz w:val="28"/>
          <w:szCs w:val="28"/>
        </w:rPr>
        <w:t xml:space="preserve">, </w:t>
      </w:r>
      <w:proofErr w:type="spellStart"/>
      <w:r w:rsidR="00C552B7" w:rsidRPr="00C552B7">
        <w:rPr>
          <w:sz w:val="28"/>
          <w:szCs w:val="28"/>
        </w:rPr>
        <w:t>г.о</w:t>
      </w:r>
      <w:proofErr w:type="spellEnd"/>
      <w:r w:rsidR="00C552B7" w:rsidRPr="00C552B7">
        <w:rPr>
          <w:sz w:val="28"/>
          <w:szCs w:val="28"/>
        </w:rPr>
        <w:t xml:space="preserve">. </w:t>
      </w:r>
      <w:proofErr w:type="spellStart"/>
      <w:r w:rsidR="00C552B7" w:rsidRPr="00C552B7">
        <w:rPr>
          <w:sz w:val="28"/>
          <w:szCs w:val="28"/>
        </w:rPr>
        <w:t>Кинель</w:t>
      </w:r>
      <w:proofErr w:type="spellEnd"/>
      <w:r w:rsidR="00C552B7" w:rsidRPr="00C552B7">
        <w:rPr>
          <w:sz w:val="28"/>
          <w:szCs w:val="28"/>
        </w:rPr>
        <w:t>, Алексеевский</w:t>
      </w:r>
      <w:r w:rsidR="00E23D8F" w:rsidRPr="00E23D8F">
        <w:rPr>
          <w:sz w:val="28"/>
          <w:szCs w:val="28"/>
        </w:rPr>
        <w:t xml:space="preserve"> </w:t>
      </w:r>
      <w:proofErr w:type="spellStart"/>
      <w:proofErr w:type="gramStart"/>
      <w:r w:rsidR="00E23D8F" w:rsidRPr="00C552B7">
        <w:rPr>
          <w:sz w:val="28"/>
          <w:szCs w:val="28"/>
        </w:rPr>
        <w:t>м.р</w:t>
      </w:r>
      <w:proofErr w:type="spellEnd"/>
      <w:r w:rsidR="00E23D8F" w:rsidRPr="00C552B7">
        <w:rPr>
          <w:sz w:val="28"/>
          <w:szCs w:val="28"/>
        </w:rPr>
        <w:t>.</w:t>
      </w:r>
      <w:r w:rsidRPr="00C552B7">
        <w:rPr>
          <w:sz w:val="28"/>
          <w:szCs w:val="28"/>
        </w:rPr>
        <w:t>.</w:t>
      </w:r>
      <w:proofErr w:type="gramEnd"/>
      <w:r w:rsidRPr="00C552B7">
        <w:rPr>
          <w:sz w:val="28"/>
          <w:szCs w:val="28"/>
        </w:rPr>
        <w:t xml:space="preserve"> В этих территориях не подтвердили </w:t>
      </w:r>
      <w:r w:rsidR="00E23D8F">
        <w:rPr>
          <w:sz w:val="28"/>
          <w:szCs w:val="28"/>
        </w:rPr>
        <w:t>текущие</w:t>
      </w:r>
      <w:r w:rsidRPr="00C552B7">
        <w:rPr>
          <w:sz w:val="28"/>
          <w:szCs w:val="28"/>
        </w:rPr>
        <w:t xml:space="preserve"> </w:t>
      </w:r>
      <w:r w:rsidR="00B0084D">
        <w:rPr>
          <w:sz w:val="28"/>
          <w:szCs w:val="28"/>
        </w:rPr>
        <w:t>отметки</w:t>
      </w:r>
      <w:r w:rsidRPr="00C552B7">
        <w:rPr>
          <w:sz w:val="28"/>
          <w:szCs w:val="28"/>
        </w:rPr>
        <w:t xml:space="preserve"> более половины семиклассников. </w:t>
      </w:r>
    </w:p>
    <w:p w:rsidR="00140FC7" w:rsidRPr="005425BA" w:rsidRDefault="00140FC7" w:rsidP="00140FC7">
      <w:pPr>
        <w:pStyle w:val="a5"/>
        <w:rPr>
          <w:b w:val="0"/>
        </w:rPr>
      </w:pPr>
      <w:r w:rsidRPr="005425BA">
        <w:rPr>
          <w:b w:val="0"/>
        </w:rPr>
        <w:t>Таблица 2.2.1</w:t>
      </w:r>
      <w:r w:rsidR="005425BA" w:rsidRPr="005425BA">
        <w:rPr>
          <w:b w:val="0"/>
        </w:rPr>
        <w:t>2</w:t>
      </w:r>
    </w:p>
    <w:p w:rsidR="005425BA" w:rsidRPr="002319C6" w:rsidRDefault="005425BA" w:rsidP="005425BA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  <w:r>
        <w:rPr>
          <w:rFonts w:ascii="Times New Roman" w:hAnsi="Times New Roman"/>
          <w:i/>
          <w:sz w:val="28"/>
          <w:szCs w:val="28"/>
        </w:rPr>
        <w:t>, %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3559"/>
        <w:gridCol w:w="1829"/>
        <w:gridCol w:w="2284"/>
        <w:gridCol w:w="1840"/>
      </w:tblGrid>
      <w:tr w:rsidR="005425BA" w:rsidRPr="005425BA" w:rsidTr="00A82746">
        <w:trPr>
          <w:trHeight w:val="129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результат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Большечерниговский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14,51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</w:tr>
      <w:tr w:rsidR="005425BA" w:rsidRPr="005425BA" w:rsidTr="00A8274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BA" w:rsidRPr="005425BA" w:rsidRDefault="005425BA" w:rsidP="0054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</w:t>
            </w:r>
          </w:p>
        </w:tc>
      </w:tr>
    </w:tbl>
    <w:p w:rsidR="00B82E11" w:rsidRPr="00A24353" w:rsidRDefault="00B82E11" w:rsidP="008A2D6D">
      <w:pPr>
        <w:pStyle w:val="1"/>
        <w:spacing w:before="240" w:after="240"/>
        <w:ind w:right="-2"/>
        <w:jc w:val="both"/>
        <w:rPr>
          <w:rFonts w:cs="Times New Roman"/>
          <w:b w:val="0"/>
          <w:i/>
          <w:color w:val="000000" w:themeColor="text1"/>
        </w:rPr>
      </w:pPr>
      <w:bookmarkStart w:id="5" w:name="_Toc59441245"/>
      <w:bookmarkStart w:id="6" w:name="_Toc59542992"/>
      <w:bookmarkStart w:id="7" w:name="_Toc59804967"/>
      <w:r w:rsidRPr="00A24353">
        <w:rPr>
          <w:rFonts w:cs="Times New Roman"/>
          <w:b w:val="0"/>
          <w:i/>
          <w:color w:val="000000" w:themeColor="text1"/>
        </w:rPr>
        <w:t xml:space="preserve">2.2. РЕЗУЛЬТАТЫ ВЫПОЛНЕНИЯ ПРОВЕРОЧНОЙ РАБОТЫ ОБУЧАЮЩИХСЯ 7 КЛАССА ПО </w:t>
      </w:r>
      <w:bookmarkEnd w:id="5"/>
      <w:bookmarkEnd w:id="6"/>
      <w:r w:rsidRPr="00A24353">
        <w:rPr>
          <w:rFonts w:cs="Times New Roman"/>
          <w:b w:val="0"/>
          <w:i/>
          <w:color w:val="000000" w:themeColor="text1"/>
        </w:rPr>
        <w:t>ИСТОРИИ</w:t>
      </w:r>
      <w:bookmarkEnd w:id="7"/>
    </w:p>
    <w:p w:rsidR="00D664ED" w:rsidRPr="0091276D" w:rsidRDefault="00D664ED" w:rsidP="00D664E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1276D">
        <w:rPr>
          <w:rFonts w:ascii="Times New Roman" w:hAnsi="Times New Roman" w:cs="Times New Roman"/>
          <w:b/>
          <w:sz w:val="28"/>
          <w:szCs w:val="28"/>
        </w:rPr>
        <w:t xml:space="preserve">Участники ВПР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91276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1276D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DC073B" w:rsidRDefault="00DC073B" w:rsidP="00DC07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истории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24353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-го класса в штатном режиме в сентябре-октябре 2020 года приняли участие около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5344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1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445">
        <w:rPr>
          <w:rFonts w:ascii="Times New Roman" w:eastAsia="Times New Roman" w:hAnsi="Times New Roman"/>
          <w:sz w:val="28"/>
          <w:szCs w:val="28"/>
          <w:lang w:eastAsia="ru-RU"/>
        </w:rPr>
        <w:t>686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-х классов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353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</w:p>
    <w:p w:rsidR="00950626" w:rsidRPr="00D5397C" w:rsidRDefault="00950626" w:rsidP="00950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проведении работ на освоение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4483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353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353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(режим апробации)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73B" w:rsidRPr="00D5397C" w:rsidRDefault="00950626" w:rsidP="00DC07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есной 2019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историю в 6-х классах проводили уже в штатном режиме, 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проверочных 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7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73B" w:rsidRPr="00253445">
        <w:rPr>
          <w:rFonts w:ascii="Times New Roman" w:eastAsia="Times New Roman" w:hAnsi="Times New Roman"/>
          <w:sz w:val="28"/>
          <w:szCs w:val="28"/>
          <w:lang w:eastAsia="ru-RU"/>
        </w:rPr>
        <w:t>27413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35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DC073B" w:rsidRPr="0098408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DC07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353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DC073B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DC073B" w:rsidRPr="00D5397C" w:rsidRDefault="00DC073B" w:rsidP="00DC07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 w:rsidR="00D664ED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073B" w:rsidRPr="00D664ED" w:rsidRDefault="00DC073B" w:rsidP="0076079B">
      <w:pPr>
        <w:pStyle w:val="a5"/>
        <w:rPr>
          <w:b w:val="0"/>
        </w:rPr>
      </w:pPr>
      <w:r w:rsidRPr="00D664ED">
        <w:rPr>
          <w:b w:val="0"/>
        </w:rPr>
        <w:t xml:space="preserve">Таблица </w:t>
      </w:r>
      <w:r w:rsidR="00D664ED" w:rsidRPr="00D664ED">
        <w:rPr>
          <w:b w:val="0"/>
        </w:rPr>
        <w:t>2.2.1</w:t>
      </w:r>
    </w:p>
    <w:p w:rsidR="00D664ED" w:rsidRPr="00D5397C" w:rsidRDefault="00D664ED" w:rsidP="00C44AAB">
      <w:pPr>
        <w:pStyle w:val="a3"/>
        <w:spacing w:before="240" w:beforeAutospacing="0" w:after="240" w:afterAutospacing="0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истории</w:t>
      </w:r>
      <w:r w:rsidRPr="00212A2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</w:r>
      <w:r w:rsidRPr="00212A27">
        <w:rPr>
          <w:bCs/>
          <w:i/>
          <w:sz w:val="28"/>
          <w:szCs w:val="28"/>
        </w:rPr>
        <w:t xml:space="preserve">в </w:t>
      </w:r>
      <w:r>
        <w:rPr>
          <w:bCs/>
          <w:i/>
          <w:sz w:val="28"/>
          <w:szCs w:val="28"/>
        </w:rPr>
        <w:t>7</w:t>
      </w:r>
      <w:r w:rsidRPr="00212A27">
        <w:rPr>
          <w:bCs/>
          <w:i/>
          <w:sz w:val="28"/>
          <w:szCs w:val="28"/>
        </w:rPr>
        <w:t xml:space="preserve"> классе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147"/>
        <w:gridCol w:w="1101"/>
        <w:gridCol w:w="942"/>
      </w:tblGrid>
      <w:tr w:rsidR="00DC073B" w:rsidRPr="00C2785F" w:rsidTr="00A82746">
        <w:trPr>
          <w:trHeight w:val="107"/>
          <w:jc w:val="center"/>
        </w:trPr>
        <w:tc>
          <w:tcPr>
            <w:tcW w:w="6331" w:type="dxa"/>
            <w:shd w:val="clear" w:color="auto" w:fill="D9D9D9" w:themeFill="background1" w:themeFillShade="D9"/>
            <w:noWrap/>
            <w:vAlign w:val="center"/>
          </w:tcPr>
          <w:p w:rsidR="00DC073B" w:rsidRPr="003F2D73" w:rsidRDefault="00DC073B" w:rsidP="007607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C073B" w:rsidRPr="009774FE" w:rsidRDefault="00DC073B" w:rsidP="00C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DC073B" w:rsidRPr="003F2D73" w:rsidRDefault="00DC073B" w:rsidP="00C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C073B" w:rsidRPr="003F2D73" w:rsidRDefault="00DC073B" w:rsidP="00C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073B" w:rsidRPr="00C2785F" w:rsidTr="00A82746">
        <w:trPr>
          <w:trHeight w:val="131"/>
          <w:jc w:val="center"/>
        </w:trPr>
        <w:tc>
          <w:tcPr>
            <w:tcW w:w="6331" w:type="dxa"/>
            <w:shd w:val="clear" w:color="auto" w:fill="auto"/>
            <w:noWrap/>
            <w:vAlign w:val="center"/>
          </w:tcPr>
          <w:p w:rsidR="00DC073B" w:rsidRPr="003F2D73" w:rsidRDefault="00DC073B" w:rsidP="00084D87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084D8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073B" w:rsidRPr="009774FE" w:rsidRDefault="009774FE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6" w:type="dxa"/>
            <w:vAlign w:val="center"/>
          </w:tcPr>
          <w:p w:rsidR="00DC073B" w:rsidRPr="009774FE" w:rsidRDefault="00DC073B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23" w:type="dxa"/>
            <w:vAlign w:val="center"/>
          </w:tcPr>
          <w:p w:rsidR="00DC073B" w:rsidRPr="009774FE" w:rsidRDefault="00DC073B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</w:t>
            </w:r>
          </w:p>
        </w:tc>
      </w:tr>
      <w:tr w:rsidR="00DC073B" w:rsidRPr="00C2785F" w:rsidTr="00A82746">
        <w:trPr>
          <w:trHeight w:val="87"/>
          <w:jc w:val="center"/>
        </w:trPr>
        <w:tc>
          <w:tcPr>
            <w:tcW w:w="6331" w:type="dxa"/>
            <w:shd w:val="clear" w:color="auto" w:fill="auto"/>
            <w:noWrap/>
            <w:vAlign w:val="center"/>
          </w:tcPr>
          <w:p w:rsidR="00DC073B" w:rsidRPr="003F2D73" w:rsidRDefault="00DC073B" w:rsidP="0076079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073B" w:rsidRPr="009774FE" w:rsidRDefault="009774FE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1106" w:type="dxa"/>
            <w:vAlign w:val="center"/>
          </w:tcPr>
          <w:p w:rsidR="00DC073B" w:rsidRPr="009774FE" w:rsidRDefault="00DC073B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27413</w:t>
            </w:r>
          </w:p>
        </w:tc>
        <w:tc>
          <w:tcPr>
            <w:tcW w:w="923" w:type="dxa"/>
            <w:vAlign w:val="center"/>
          </w:tcPr>
          <w:p w:rsidR="00DC073B" w:rsidRPr="009774FE" w:rsidRDefault="00DC073B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25686</w:t>
            </w:r>
          </w:p>
        </w:tc>
      </w:tr>
      <w:tr w:rsidR="00DC073B" w:rsidRPr="00862B22" w:rsidTr="00A82746">
        <w:trPr>
          <w:trHeight w:val="129"/>
          <w:jc w:val="center"/>
        </w:trPr>
        <w:tc>
          <w:tcPr>
            <w:tcW w:w="6331" w:type="dxa"/>
            <w:shd w:val="clear" w:color="auto" w:fill="auto"/>
            <w:noWrap/>
            <w:vAlign w:val="center"/>
          </w:tcPr>
          <w:p w:rsidR="00DC073B" w:rsidRPr="003F2D73" w:rsidRDefault="00DC073B" w:rsidP="0076079B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95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ВПР от общего числа </w:t>
            </w:r>
            <w:r w:rsidRPr="003F2D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%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073B" w:rsidRPr="009774FE" w:rsidRDefault="009774FE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6" w:type="dxa"/>
            <w:vAlign w:val="center"/>
          </w:tcPr>
          <w:p w:rsidR="00DC073B" w:rsidRPr="009774FE" w:rsidRDefault="009774FE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85,27%</w:t>
            </w:r>
          </w:p>
        </w:tc>
        <w:tc>
          <w:tcPr>
            <w:tcW w:w="923" w:type="dxa"/>
            <w:vAlign w:val="center"/>
          </w:tcPr>
          <w:p w:rsidR="00DC073B" w:rsidRPr="009774FE" w:rsidRDefault="00DC073B" w:rsidP="009774FE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774FE"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</w:t>
            </w:r>
            <w:r w:rsidRPr="0097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A2D6D" w:rsidRDefault="008A2D6D" w:rsidP="00D664ED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D664ED" w:rsidRPr="00056B8A" w:rsidRDefault="00D664ED" w:rsidP="00D664ED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11255">
        <w:rPr>
          <w:b/>
          <w:bCs/>
          <w:sz w:val="28"/>
          <w:szCs w:val="28"/>
        </w:rPr>
        <w:lastRenderedPageBreak/>
        <w:t xml:space="preserve">Структура проверочной работы </w:t>
      </w:r>
    </w:p>
    <w:p w:rsidR="00C73E28" w:rsidRDefault="00C73E28" w:rsidP="00C73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состоит из 10 заданий. Ответами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заданиям 1, 2, 8 и 9 являются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последовательность цифр, бук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 или слово (словосочетание).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3, 4, 6, 7 и 10 п</w:t>
      </w:r>
      <w:r w:rsidR="00C4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редполагают развернутый ответ.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5 предполагает работу с контурной картой. </w:t>
      </w:r>
    </w:p>
    <w:p w:rsidR="00DC073B" w:rsidRPr="0076079B" w:rsidRDefault="00DC073B" w:rsidP="00C73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079B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заданий по ур</w:t>
      </w:r>
      <w:r w:rsidR="00760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овню сложности </w:t>
      </w:r>
      <w:r w:rsid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представлено</w:t>
      </w:r>
      <w:r w:rsidR="00760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таблице</w:t>
      </w:r>
      <w:r w:rsidRPr="00760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D664ED">
        <w:rPr>
          <w:rFonts w:ascii="Times New Roman" w:eastAsia="Times New Roman" w:hAnsi="Times New Roman"/>
          <w:bCs/>
          <w:sz w:val="28"/>
          <w:szCs w:val="28"/>
          <w:lang w:eastAsia="ru-RU"/>
        </w:rPr>
        <w:t>.2.2</w:t>
      </w:r>
      <w:r w:rsidRPr="007607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C073B" w:rsidRPr="00C44AAB" w:rsidRDefault="00DC073B" w:rsidP="00C44AAB">
      <w:pPr>
        <w:pStyle w:val="a5"/>
        <w:spacing w:before="240" w:after="240"/>
        <w:rPr>
          <w:b w:val="0"/>
        </w:rPr>
      </w:pPr>
      <w:r w:rsidRPr="00C44AAB">
        <w:rPr>
          <w:b w:val="0"/>
        </w:rPr>
        <w:t xml:space="preserve">Таблица </w:t>
      </w:r>
      <w:r w:rsidR="00D664ED" w:rsidRPr="00C44AAB">
        <w:rPr>
          <w:b w:val="0"/>
        </w:rPr>
        <w:t>2.</w:t>
      </w:r>
      <w:r w:rsidRPr="00C44AAB">
        <w:rPr>
          <w:b w:val="0"/>
        </w:rPr>
        <w:t>2</w:t>
      </w:r>
      <w:r w:rsidR="00D664ED" w:rsidRPr="00C44AAB">
        <w:rPr>
          <w:b w:val="0"/>
        </w:rPr>
        <w:t>.2</w:t>
      </w:r>
    </w:p>
    <w:p w:rsidR="00C73E28" w:rsidRPr="00C44AAB" w:rsidRDefault="00C73E28" w:rsidP="00C44AAB">
      <w:pPr>
        <w:pStyle w:val="a3"/>
        <w:spacing w:before="240" w:beforeAutospacing="0" w:after="240" w:afterAutospacing="0" w:line="360" w:lineRule="auto"/>
        <w:ind w:firstLine="709"/>
        <w:jc w:val="center"/>
        <w:rPr>
          <w:i/>
          <w:sz w:val="28"/>
          <w:szCs w:val="28"/>
          <w:lang w:eastAsia="en-US"/>
        </w:rPr>
      </w:pPr>
      <w:r w:rsidRPr="00C44AAB">
        <w:rPr>
          <w:i/>
          <w:sz w:val="28"/>
          <w:szCs w:val="28"/>
          <w:lang w:eastAsia="en-US"/>
        </w:rPr>
        <w:t>Распределение заданий по уровню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24"/>
        <w:gridCol w:w="1417"/>
        <w:gridCol w:w="1794"/>
        <w:gridCol w:w="3964"/>
      </w:tblGrid>
      <w:tr w:rsidR="00DC073B" w:rsidRPr="00D664ED" w:rsidTr="00A82746">
        <w:trPr>
          <w:trHeight w:val="82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073B" w:rsidRPr="00D664ED" w:rsidRDefault="00DC073B" w:rsidP="00D6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DC073B" w:rsidRPr="00D664ED" w:rsidRDefault="00DC073B" w:rsidP="00D6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DC073B" w:rsidRPr="00D664ED" w:rsidRDefault="00DC073B" w:rsidP="00D6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DC073B" w:rsidRPr="00D664ED" w:rsidTr="00D664ED">
        <w:trPr>
          <w:trHeight w:val="125"/>
          <w:jc w:val="center"/>
        </w:trPr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073B" w:rsidRPr="00D664ED" w:rsidTr="00D664ED">
        <w:trPr>
          <w:trHeight w:val="125"/>
          <w:jc w:val="center"/>
        </w:trPr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073B" w:rsidRPr="00D664ED" w:rsidTr="00D664ED">
        <w:trPr>
          <w:trHeight w:val="125"/>
          <w:jc w:val="center"/>
        </w:trPr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73B" w:rsidRPr="00D664ED" w:rsidTr="00D664ED">
        <w:trPr>
          <w:trHeight w:val="132"/>
          <w:jc w:val="center"/>
        </w:trPr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073B" w:rsidRPr="00D664ED" w:rsidRDefault="00950626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C073B" w:rsidRPr="00D664ED" w:rsidRDefault="00DC073B" w:rsidP="00D6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073B" w:rsidRPr="00C73E28" w:rsidRDefault="00C73E28" w:rsidP="00C73E28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E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посвящена истории России с </w:t>
      </w:r>
      <w:r w:rsidRPr="00C73E28">
        <w:rPr>
          <w:rFonts w:ascii="Times New Roman" w:eastAsia="Times New Roman" w:hAnsi="Times New Roman"/>
          <w:sz w:val="28"/>
          <w:szCs w:val="28"/>
          <w:lang w:eastAsia="ru-RU"/>
        </w:rPr>
        <w:t>древнейших времен до конца XV в.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Средних веков (история зарубежных стран с 476 </w:t>
      </w:r>
      <w:r w:rsidRPr="00C73E28">
        <w:rPr>
          <w:rFonts w:ascii="Times New Roman" w:eastAsia="Times New Roman" w:hAnsi="Times New Roman"/>
          <w:sz w:val="28"/>
          <w:szCs w:val="28"/>
          <w:lang w:eastAsia="ru-RU"/>
        </w:rPr>
        <w:t>г. н.э. до конца XV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в.) с учетом объема изученного материала к моменту </w:t>
      </w:r>
      <w:r w:rsidRPr="00C73E28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написания работы.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также проверяется знание истории, культуры родного </w:t>
      </w:r>
      <w:r w:rsidRPr="00C73E28">
        <w:rPr>
          <w:rFonts w:ascii="Times New Roman" w:eastAsia="Times New Roman" w:hAnsi="Times New Roman"/>
          <w:sz w:val="28"/>
          <w:szCs w:val="28"/>
          <w:lang w:eastAsia="ru-RU"/>
        </w:rPr>
        <w:t>края.</w:t>
      </w:r>
    </w:p>
    <w:p w:rsidR="00D664ED" w:rsidRPr="00212A27" w:rsidRDefault="00D664ED" w:rsidP="00D664E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2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C73E28" w:rsidRDefault="00C73E28" w:rsidP="00C73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1 и 8 считаются выполненным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верно, если правильно указана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последовательность цифр. Правильный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 на задание 1 оценивается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2 баллами. Если в ответе допущена 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ошибка (в том числе написана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лишняя цифра или не написана одна необходимая цифра),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выставляется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1 балл; если допущено дв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или более ошибки – 0 баллов. </w:t>
      </w:r>
    </w:p>
    <w:p w:rsidR="00C73E28" w:rsidRDefault="00C73E28" w:rsidP="00C73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2 считается выполненны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верно, если правильно указана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>буква. Задание 9 считается выполненны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верно, если правильно указано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название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города или дан ответ в виде слова,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ловосочетания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Правильные ответы на задания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2, 8 и 9 оцениваются 1 баллом.  </w:t>
      </w:r>
    </w:p>
    <w:p w:rsidR="00C73E28" w:rsidRPr="00C73E28" w:rsidRDefault="00C73E28" w:rsidP="00C73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Задания с развернутым ответом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задание на работу с контурной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картой оцениваются в зависимости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полноты и правильности ответа в </w:t>
      </w: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соответствии с критериями оценивания. </w:t>
      </w:r>
    </w:p>
    <w:p w:rsidR="00DC073B" w:rsidRDefault="00C73E28" w:rsidP="00C73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первичный балл – 20. </w:t>
      </w:r>
      <w:r w:rsidR="00DC073B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DC073B" w:rsidRPr="00005FC2">
        <w:rPr>
          <w:sz w:val="28"/>
          <w:szCs w:val="28"/>
        </w:rPr>
        <w:t xml:space="preserve"> </w:t>
      </w:r>
      <w:r w:rsidR="00DC073B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</w:t>
      </w:r>
      <w:r w:rsidR="00BA6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="00DC073B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73D2" w:rsidRDefault="00AF73D2" w:rsidP="0076079B">
      <w:pPr>
        <w:pStyle w:val="a5"/>
        <w:rPr>
          <w:b w:val="0"/>
        </w:rPr>
      </w:pPr>
    </w:p>
    <w:p w:rsidR="00DC073B" w:rsidRPr="00D664ED" w:rsidRDefault="00DC073B" w:rsidP="0076079B">
      <w:pPr>
        <w:pStyle w:val="a5"/>
        <w:rPr>
          <w:b w:val="0"/>
        </w:rPr>
      </w:pPr>
      <w:r w:rsidRPr="00D664ED">
        <w:rPr>
          <w:b w:val="0"/>
        </w:rPr>
        <w:t xml:space="preserve">Таблица </w:t>
      </w:r>
      <w:r w:rsidR="00D664ED" w:rsidRPr="00D664ED">
        <w:rPr>
          <w:b w:val="0"/>
        </w:rPr>
        <w:t>2.2.</w:t>
      </w:r>
      <w:r w:rsidRPr="00D664ED">
        <w:rPr>
          <w:b w:val="0"/>
        </w:rPr>
        <w:t>3</w:t>
      </w:r>
    </w:p>
    <w:p w:rsidR="00D664ED" w:rsidRPr="00212A27" w:rsidRDefault="00D664ED" w:rsidP="00D664ED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истории</w:t>
      </w:r>
      <w:r w:rsidRPr="00212A27">
        <w:rPr>
          <w:rFonts w:eastAsia="Calibri"/>
          <w:i/>
          <w:sz w:val="28"/>
          <w:szCs w:val="28"/>
        </w:rPr>
        <w:t xml:space="preserve"> в отметки </w:t>
      </w:r>
      <w:r w:rsidRPr="00212A27"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1186"/>
        <w:gridCol w:w="1187"/>
        <w:gridCol w:w="1187"/>
        <w:gridCol w:w="1187"/>
      </w:tblGrid>
      <w:tr w:rsidR="00DC073B" w:rsidRPr="00005FC2" w:rsidTr="0076079B">
        <w:trPr>
          <w:trHeight w:val="255"/>
          <w:jc w:val="center"/>
        </w:trPr>
        <w:tc>
          <w:tcPr>
            <w:tcW w:w="4760" w:type="dxa"/>
            <w:shd w:val="clear" w:color="auto" w:fill="D9D9D9" w:themeFill="background1" w:themeFillShade="D9"/>
            <w:vAlign w:val="center"/>
          </w:tcPr>
          <w:p w:rsidR="00DC073B" w:rsidRPr="003F2D73" w:rsidRDefault="00AF73D2" w:rsidP="00AF73D2">
            <w:pPr>
              <w:pStyle w:val="a3"/>
              <w:spacing w:before="0" w:beforeAutospacing="0" w:after="0" w:afterAutospacing="0"/>
            </w:pPr>
            <w:r>
              <w:t xml:space="preserve">Отметка </w:t>
            </w:r>
            <w:r w:rsidR="00DC073B" w:rsidRPr="003F2D73">
              <w:t>по пятибалльной шкале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DC073B" w:rsidRPr="003F2D73" w:rsidRDefault="00DC073B" w:rsidP="0076079B">
            <w:pPr>
              <w:pStyle w:val="a3"/>
              <w:spacing w:before="0" w:beforeAutospacing="0" w:after="0" w:afterAutospacing="0"/>
              <w:jc w:val="center"/>
            </w:pPr>
            <w:r w:rsidRPr="003F2D73">
              <w:t>«2»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C073B" w:rsidRPr="003F2D73" w:rsidRDefault="00DC073B" w:rsidP="0076079B">
            <w:pPr>
              <w:pStyle w:val="a3"/>
              <w:spacing w:before="0" w:beforeAutospacing="0" w:after="0" w:afterAutospacing="0"/>
              <w:jc w:val="center"/>
            </w:pPr>
            <w:r w:rsidRPr="003F2D73">
              <w:t>«3»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C073B" w:rsidRPr="003F2D73" w:rsidRDefault="00DC073B" w:rsidP="0076079B">
            <w:pPr>
              <w:pStyle w:val="a3"/>
              <w:spacing w:before="0" w:beforeAutospacing="0" w:after="0" w:afterAutospacing="0"/>
              <w:jc w:val="center"/>
            </w:pPr>
            <w:r w:rsidRPr="003F2D73">
              <w:t>«4»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DC073B" w:rsidRPr="003F2D73" w:rsidRDefault="00DC073B" w:rsidP="0076079B">
            <w:pPr>
              <w:pStyle w:val="a3"/>
              <w:spacing w:before="0" w:beforeAutospacing="0" w:after="0" w:afterAutospacing="0"/>
              <w:jc w:val="center"/>
            </w:pPr>
            <w:r w:rsidRPr="003F2D73">
              <w:t>«5»</w:t>
            </w:r>
          </w:p>
        </w:tc>
      </w:tr>
      <w:tr w:rsidR="00DC073B" w:rsidRPr="00005FC2" w:rsidTr="0076079B">
        <w:trPr>
          <w:trHeight w:val="340"/>
          <w:jc w:val="center"/>
        </w:trPr>
        <w:tc>
          <w:tcPr>
            <w:tcW w:w="4760" w:type="dxa"/>
            <w:vAlign w:val="center"/>
          </w:tcPr>
          <w:p w:rsidR="00DC073B" w:rsidRPr="003F2D73" w:rsidRDefault="00DC073B" w:rsidP="00AF73D2">
            <w:pPr>
              <w:pStyle w:val="a3"/>
              <w:spacing w:before="0" w:beforeAutospacing="0" w:after="0" w:afterAutospacing="0"/>
            </w:pPr>
            <w:r w:rsidRPr="003F2D73">
              <w:t>Первичные баллы</w:t>
            </w:r>
          </w:p>
        </w:tc>
        <w:tc>
          <w:tcPr>
            <w:tcW w:w="1219" w:type="dxa"/>
          </w:tcPr>
          <w:p w:rsidR="00DC073B" w:rsidRPr="003F2D73" w:rsidRDefault="00DC073B" w:rsidP="00BA6448">
            <w:pPr>
              <w:pStyle w:val="a3"/>
              <w:spacing w:before="0" w:beforeAutospacing="0" w:after="0" w:afterAutospacing="0" w:line="360" w:lineRule="auto"/>
              <w:jc w:val="center"/>
            </w:pPr>
            <w:r w:rsidRPr="003F2D73">
              <w:t>0–</w:t>
            </w:r>
            <w:r w:rsidR="00BA6448">
              <w:t>5</w:t>
            </w:r>
          </w:p>
        </w:tc>
        <w:tc>
          <w:tcPr>
            <w:tcW w:w="1220" w:type="dxa"/>
          </w:tcPr>
          <w:p w:rsidR="00DC073B" w:rsidRPr="003F2D73" w:rsidRDefault="00BA6448" w:rsidP="00BA644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</w:t>
            </w:r>
            <w:r w:rsidR="00DC073B" w:rsidRPr="003F2D73">
              <w:t>–1</w:t>
            </w:r>
            <w:r>
              <w:t>0</w:t>
            </w:r>
            <w:r w:rsidR="00DC073B" w:rsidRPr="003F2D73">
              <w:t xml:space="preserve"> </w:t>
            </w:r>
          </w:p>
        </w:tc>
        <w:tc>
          <w:tcPr>
            <w:tcW w:w="1220" w:type="dxa"/>
          </w:tcPr>
          <w:p w:rsidR="00DC073B" w:rsidRPr="003F2D73" w:rsidRDefault="00BA6448" w:rsidP="00BA644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11</w:t>
            </w:r>
            <w:r w:rsidR="00DC073B" w:rsidRPr="003F2D73">
              <w:t>–1</w:t>
            </w:r>
            <w:r>
              <w:t>5</w:t>
            </w:r>
            <w:r w:rsidR="00DC073B" w:rsidRPr="003F2D73">
              <w:t xml:space="preserve"> </w:t>
            </w:r>
          </w:p>
        </w:tc>
        <w:tc>
          <w:tcPr>
            <w:tcW w:w="1221" w:type="dxa"/>
          </w:tcPr>
          <w:p w:rsidR="00DC073B" w:rsidRPr="003F2D73" w:rsidRDefault="00DC073B" w:rsidP="00BA6448">
            <w:pPr>
              <w:pStyle w:val="a3"/>
              <w:spacing w:before="0" w:beforeAutospacing="0" w:after="0" w:afterAutospacing="0" w:line="360" w:lineRule="auto"/>
              <w:jc w:val="center"/>
            </w:pPr>
            <w:r w:rsidRPr="003F2D73">
              <w:t>1</w:t>
            </w:r>
            <w:r w:rsidR="00BA6448">
              <w:t>6</w:t>
            </w:r>
            <w:r w:rsidRPr="003F2D73">
              <w:t>–</w:t>
            </w:r>
            <w:r w:rsidR="00BA6448">
              <w:t>20</w:t>
            </w:r>
          </w:p>
        </w:tc>
      </w:tr>
    </w:tbl>
    <w:p w:rsidR="00DC073B" w:rsidRDefault="00DC073B" w:rsidP="00DC073B">
      <w:pPr>
        <w:tabs>
          <w:tab w:val="left" w:pos="10065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DE4BE0">
        <w:rPr>
          <w:color w:val="FF0000"/>
          <w:sz w:val="28"/>
          <w:szCs w:val="28"/>
        </w:rPr>
        <w:t xml:space="preserve">      </w:t>
      </w:r>
    </w:p>
    <w:p w:rsidR="00D664ED" w:rsidRPr="00D25491" w:rsidRDefault="00D664ED" w:rsidP="00D664ED">
      <w:pPr>
        <w:tabs>
          <w:tab w:val="left" w:pos="0"/>
        </w:tabs>
        <w:spacing w:before="240" w:after="0" w:line="360" w:lineRule="auto"/>
        <w:ind w:left="709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результатов выполнения работы</w:t>
      </w:r>
    </w:p>
    <w:p w:rsidR="00DC073B" w:rsidRPr="002E556C" w:rsidRDefault="00D664ED" w:rsidP="00DC07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</w:t>
      </w:r>
      <w:r w:rsidR="00DC073B" w:rsidRPr="002E556C">
        <w:rPr>
          <w:sz w:val="28"/>
          <w:szCs w:val="28"/>
        </w:rPr>
        <w:t xml:space="preserve"> балл </w:t>
      </w:r>
      <w:r w:rsidR="002D19D5" w:rsidRPr="000D3591">
        <w:rPr>
          <w:sz w:val="28"/>
          <w:szCs w:val="28"/>
        </w:rPr>
        <w:t xml:space="preserve">по пятибалльной шкале </w:t>
      </w:r>
      <w:r w:rsidR="00DC073B" w:rsidRPr="002E556C">
        <w:rPr>
          <w:sz w:val="28"/>
          <w:szCs w:val="28"/>
        </w:rPr>
        <w:t>зафиксирован на уровне 3</w:t>
      </w:r>
      <w:r w:rsidR="00DC073B">
        <w:rPr>
          <w:sz w:val="28"/>
          <w:szCs w:val="28"/>
        </w:rPr>
        <w:t>,5</w:t>
      </w:r>
      <w:r w:rsidR="00DC073B" w:rsidRPr="002E556C">
        <w:rPr>
          <w:sz w:val="28"/>
          <w:szCs w:val="28"/>
        </w:rPr>
        <w:t xml:space="preserve"> баллов, что ниже значения прошлого года на 0,</w:t>
      </w:r>
      <w:r w:rsidR="00DC073B">
        <w:rPr>
          <w:sz w:val="28"/>
          <w:szCs w:val="28"/>
        </w:rPr>
        <w:t>1</w:t>
      </w:r>
      <w:r w:rsidR="00AF73D2">
        <w:rPr>
          <w:sz w:val="28"/>
          <w:szCs w:val="28"/>
        </w:rPr>
        <w:t xml:space="preserve"> баллов</w:t>
      </w:r>
      <w:r w:rsidR="006E0F68">
        <w:rPr>
          <w:sz w:val="28"/>
          <w:szCs w:val="28"/>
        </w:rPr>
        <w:t>.</w:t>
      </w:r>
    </w:p>
    <w:p w:rsidR="00DC073B" w:rsidRPr="002E556C" w:rsidRDefault="00DC073B" w:rsidP="00DC07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556C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 w:rsidR="00D664ED">
        <w:rPr>
          <w:sz w:val="28"/>
          <w:szCs w:val="28"/>
        </w:rPr>
        <w:t>2.2.4</w:t>
      </w:r>
      <w:r w:rsidRPr="002E556C">
        <w:rPr>
          <w:sz w:val="28"/>
          <w:szCs w:val="28"/>
        </w:rPr>
        <w:t>.</w:t>
      </w:r>
    </w:p>
    <w:p w:rsidR="00DC073B" w:rsidRPr="002E556C" w:rsidRDefault="00DC073B" w:rsidP="00DC073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 ВПР 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2132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3D2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51E94">
        <w:rPr>
          <w:rFonts w:ascii="Times New Roman" w:eastAsia="Times New Roman" w:hAnsi="Times New Roman"/>
          <w:sz w:val="28"/>
          <w:szCs w:val="28"/>
          <w:lang w:eastAsia="ru-RU"/>
        </w:rPr>
        <w:t>8,3</w:t>
      </w:r>
      <w:r w:rsidR="00D6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области получили 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«2»</w:t>
      </w:r>
      <w:r w:rsidR="00AF73D2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="00AF73D2">
        <w:rPr>
          <w:rFonts w:ascii="Times New Roman" w:eastAsia="Times New Roman" w:hAnsi="Times New Roman"/>
          <w:sz w:val="28"/>
          <w:szCs w:val="28"/>
          <w:lang w:eastAsia="ru-RU"/>
        </w:rPr>
        <w:t xml:space="preserve"> % больше, чем в 2019 году.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073B" w:rsidRPr="002E556C" w:rsidRDefault="00DC073B" w:rsidP="00DC073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4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0588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3D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54A3E">
        <w:rPr>
          <w:rFonts w:ascii="Times New Roman" w:eastAsia="Times New Roman" w:hAnsi="Times New Roman"/>
          <w:sz w:val="28"/>
          <w:szCs w:val="28"/>
          <w:lang w:eastAsia="ru-RU"/>
        </w:rPr>
        <w:t>41,22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получили 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«3» (на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3,8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% больше, чем в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F73D2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C073B" w:rsidRDefault="00DC073B" w:rsidP="00DC073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1C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</w:t>
      </w:r>
      <w:r w:rsidRPr="00BA6448">
        <w:rPr>
          <w:rFonts w:ascii="Times New Roman" w:hAnsi="Times New Roman"/>
          <w:sz w:val="28"/>
          <w:szCs w:val="28"/>
        </w:rPr>
        <w:t>(20)</w:t>
      </w:r>
      <w:r w:rsidRPr="00452FE9">
        <w:rPr>
          <w:rFonts w:ascii="Times New Roman" w:hAnsi="Times New Roman"/>
          <w:sz w:val="28"/>
          <w:szCs w:val="28"/>
        </w:rPr>
        <w:t xml:space="preserve"> набрали </w:t>
      </w:r>
      <w:r>
        <w:rPr>
          <w:rFonts w:ascii="Times New Roman" w:hAnsi="Times New Roman"/>
          <w:sz w:val="28"/>
          <w:szCs w:val="28"/>
        </w:rPr>
        <w:t>117</w:t>
      </w:r>
      <w:r w:rsidRPr="00452FE9">
        <w:rPr>
          <w:rFonts w:ascii="Times New Roman" w:hAnsi="Times New Roman"/>
          <w:sz w:val="28"/>
          <w:szCs w:val="28"/>
        </w:rPr>
        <w:t xml:space="preserve"> участник</w:t>
      </w:r>
      <w:r w:rsidR="00B0084D">
        <w:rPr>
          <w:rFonts w:ascii="Times New Roman" w:hAnsi="Times New Roman"/>
          <w:sz w:val="28"/>
          <w:szCs w:val="28"/>
        </w:rPr>
        <w:t>ов</w:t>
      </w:r>
      <w:r w:rsidRPr="00452FE9">
        <w:rPr>
          <w:rFonts w:ascii="Times New Roman" w:hAnsi="Times New Roman"/>
          <w:sz w:val="28"/>
          <w:szCs w:val="28"/>
        </w:rPr>
        <w:t xml:space="preserve"> ВПР (0,</w:t>
      </w:r>
      <w:r>
        <w:rPr>
          <w:rFonts w:ascii="Times New Roman" w:hAnsi="Times New Roman"/>
          <w:sz w:val="28"/>
          <w:szCs w:val="28"/>
        </w:rPr>
        <w:t>45</w:t>
      </w:r>
      <w:r w:rsidRPr="00452FE9">
        <w:rPr>
          <w:rFonts w:ascii="Times New Roman" w:hAnsi="Times New Roman"/>
          <w:sz w:val="28"/>
          <w:szCs w:val="28"/>
        </w:rPr>
        <w:t xml:space="preserve"> %), в 2019 г.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набрали 166 </w:t>
      </w:r>
      <w:r w:rsidRPr="00452FE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что на 0,15 % больше результата 2020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AF73D2">
        <w:rPr>
          <w:rFonts w:ascii="Times New Roman" w:hAnsi="Times New Roman"/>
          <w:sz w:val="28"/>
          <w:szCs w:val="28"/>
        </w:rPr>
        <w:t>ода</w:t>
      </w:r>
      <w:r w:rsidRPr="00452FE9">
        <w:rPr>
          <w:rFonts w:ascii="Times New Roman" w:hAnsi="Times New Roman"/>
          <w:sz w:val="28"/>
          <w:szCs w:val="28"/>
        </w:rPr>
        <w:t>.</w:t>
      </w:r>
    </w:p>
    <w:p w:rsidR="00BA6448" w:rsidRDefault="00BA6448" w:rsidP="00BA6448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На </w:t>
      </w:r>
      <w:r w:rsidR="00AF73D2">
        <w:rPr>
          <w:sz w:val="28"/>
          <w:szCs w:val="28"/>
        </w:rPr>
        <w:t xml:space="preserve">отметки </w:t>
      </w:r>
      <w:r w:rsidRPr="00544817">
        <w:rPr>
          <w:sz w:val="28"/>
          <w:szCs w:val="28"/>
        </w:rPr>
        <w:t xml:space="preserve">«4» и «5» написали работу </w:t>
      </w:r>
      <w:r>
        <w:rPr>
          <w:sz w:val="28"/>
          <w:szCs w:val="28"/>
        </w:rPr>
        <w:t>12966</w:t>
      </w:r>
      <w:r w:rsidRPr="00544817">
        <w:rPr>
          <w:sz w:val="28"/>
          <w:szCs w:val="28"/>
        </w:rPr>
        <w:t xml:space="preserve"> обучающихся (</w:t>
      </w:r>
      <w:bookmarkStart w:id="8" w:name="_Hlk57836349"/>
      <w:r>
        <w:rPr>
          <w:sz w:val="28"/>
          <w:szCs w:val="28"/>
        </w:rPr>
        <w:t xml:space="preserve">50,48 </w:t>
      </w:r>
      <w:bookmarkStart w:id="9" w:name="_Hlk57836236"/>
      <w:bookmarkEnd w:id="8"/>
      <w:r>
        <w:rPr>
          <w:sz w:val="28"/>
          <w:szCs w:val="28"/>
        </w:rPr>
        <w:t xml:space="preserve">%), что на 13,78 </w:t>
      </w:r>
      <w:bookmarkEnd w:id="9"/>
      <w:r w:rsidRPr="00544817">
        <w:rPr>
          <w:sz w:val="28"/>
          <w:szCs w:val="28"/>
        </w:rPr>
        <w:t>% выше среднего значения показателя по Российской Федерации (</w:t>
      </w:r>
      <w:bookmarkStart w:id="10" w:name="_Hlk57836334"/>
      <w:r>
        <w:rPr>
          <w:sz w:val="28"/>
          <w:szCs w:val="28"/>
        </w:rPr>
        <w:t xml:space="preserve">36,7 </w:t>
      </w:r>
      <w:bookmarkEnd w:id="10"/>
      <w:r w:rsidRPr="00544817">
        <w:rPr>
          <w:sz w:val="28"/>
          <w:szCs w:val="28"/>
        </w:rPr>
        <w:t xml:space="preserve">%). </w:t>
      </w:r>
    </w:p>
    <w:p w:rsidR="00BA6448" w:rsidRPr="003F2D73" w:rsidRDefault="00BA6448" w:rsidP="00BA6448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D65182">
        <w:rPr>
          <w:sz w:val="28"/>
          <w:szCs w:val="28"/>
        </w:rPr>
        <w:t xml:space="preserve">Следует отметить, что в 2019 году качество обучения в </w:t>
      </w:r>
      <w:r w:rsidR="00AF73D2">
        <w:rPr>
          <w:sz w:val="28"/>
          <w:szCs w:val="28"/>
        </w:rPr>
        <w:t>ОО</w:t>
      </w:r>
      <w:r w:rsidRPr="00D65182">
        <w:rPr>
          <w:sz w:val="28"/>
          <w:szCs w:val="28"/>
        </w:rPr>
        <w:t xml:space="preserve"> региона по </w:t>
      </w:r>
      <w:r>
        <w:rPr>
          <w:sz w:val="28"/>
          <w:szCs w:val="28"/>
        </w:rPr>
        <w:t>истории</w:t>
      </w:r>
      <w:r w:rsidRPr="00D6518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выше</w:t>
      </w:r>
      <w:r w:rsidRPr="00D65182">
        <w:rPr>
          <w:sz w:val="28"/>
          <w:szCs w:val="28"/>
        </w:rPr>
        <w:t xml:space="preserve"> среднего по Российской </w:t>
      </w:r>
      <w:r w:rsidR="00AF73D2">
        <w:rPr>
          <w:sz w:val="28"/>
          <w:szCs w:val="28"/>
        </w:rPr>
        <w:t>Ф</w:t>
      </w:r>
      <w:r w:rsidRPr="00D65182">
        <w:rPr>
          <w:sz w:val="28"/>
          <w:szCs w:val="28"/>
        </w:rPr>
        <w:t xml:space="preserve">едерации только </w:t>
      </w:r>
      <w:r>
        <w:rPr>
          <w:sz w:val="28"/>
          <w:szCs w:val="28"/>
        </w:rPr>
        <w:t xml:space="preserve">на 0,7 </w:t>
      </w:r>
      <w:r w:rsidRPr="00D65182">
        <w:rPr>
          <w:sz w:val="28"/>
          <w:szCs w:val="28"/>
        </w:rPr>
        <w:t>%.</w:t>
      </w:r>
    </w:p>
    <w:p w:rsidR="00BA6448" w:rsidRDefault="00BA6448" w:rsidP="00BA6448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438AB">
        <w:rPr>
          <w:sz w:val="28"/>
          <w:szCs w:val="28"/>
        </w:rPr>
        <w:lastRenderedPageBreak/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>91,7</w:t>
      </w:r>
      <w:r w:rsidRPr="00F438AB">
        <w:rPr>
          <w:sz w:val="28"/>
          <w:szCs w:val="28"/>
        </w:rPr>
        <w:t xml:space="preserve"> % </w:t>
      </w:r>
      <w:r w:rsidR="00AF73D2">
        <w:rPr>
          <w:sz w:val="28"/>
          <w:szCs w:val="28"/>
        </w:rPr>
        <w:t>семиклассников</w:t>
      </w:r>
      <w:r w:rsidRPr="00F438A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практически совпадает с результатами </w:t>
      </w:r>
      <w:r w:rsidRPr="00F438AB">
        <w:rPr>
          <w:sz w:val="28"/>
          <w:szCs w:val="28"/>
        </w:rPr>
        <w:t xml:space="preserve">ВПР по </w:t>
      </w:r>
      <w:r>
        <w:rPr>
          <w:sz w:val="28"/>
          <w:szCs w:val="28"/>
        </w:rPr>
        <w:t xml:space="preserve">истории </w:t>
      </w:r>
      <w:r w:rsidRPr="00F438AB">
        <w:rPr>
          <w:sz w:val="28"/>
          <w:szCs w:val="28"/>
        </w:rPr>
        <w:t>по программе 6 класса, проведенной в апреле 2019 года</w:t>
      </w:r>
      <w:r>
        <w:rPr>
          <w:sz w:val="28"/>
          <w:szCs w:val="28"/>
        </w:rPr>
        <w:t xml:space="preserve"> (разница в 0,6 %)</w:t>
      </w:r>
      <w:r w:rsidR="00447291">
        <w:rPr>
          <w:sz w:val="28"/>
          <w:szCs w:val="28"/>
        </w:rPr>
        <w:t>.</w:t>
      </w:r>
    </w:p>
    <w:p w:rsidR="00BA6448" w:rsidRPr="00D2640F" w:rsidRDefault="00BA6448" w:rsidP="00BA6448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D2640F">
        <w:rPr>
          <w:sz w:val="28"/>
          <w:szCs w:val="28"/>
        </w:rPr>
        <w:t xml:space="preserve">Качество обучения </w:t>
      </w:r>
      <w:r>
        <w:rPr>
          <w:sz w:val="28"/>
          <w:szCs w:val="28"/>
        </w:rPr>
        <w:t>истории</w:t>
      </w:r>
      <w:r w:rsidRPr="00D2640F">
        <w:rPr>
          <w:sz w:val="28"/>
          <w:szCs w:val="28"/>
        </w:rPr>
        <w:t xml:space="preserve"> в 7 классах </w:t>
      </w:r>
      <w:r w:rsidR="00AF73D2">
        <w:rPr>
          <w:sz w:val="28"/>
          <w:szCs w:val="28"/>
        </w:rPr>
        <w:t>ОО</w:t>
      </w:r>
      <w:r w:rsidRPr="00D2640F">
        <w:rPr>
          <w:sz w:val="28"/>
          <w:szCs w:val="28"/>
        </w:rPr>
        <w:t xml:space="preserve"> Самарской области выше, чем в среднем по Российской Федерации на </w:t>
      </w:r>
      <w:r w:rsidRPr="00682E80">
        <w:rPr>
          <w:sz w:val="28"/>
          <w:szCs w:val="28"/>
        </w:rPr>
        <w:t xml:space="preserve">13,78 </w:t>
      </w:r>
      <w:r w:rsidRPr="00D2640F">
        <w:rPr>
          <w:sz w:val="28"/>
          <w:szCs w:val="28"/>
        </w:rPr>
        <w:t>% (</w:t>
      </w:r>
      <w:r w:rsidRPr="00292E36">
        <w:rPr>
          <w:sz w:val="28"/>
          <w:szCs w:val="28"/>
        </w:rPr>
        <w:t xml:space="preserve">36,7 </w:t>
      </w:r>
      <w:r w:rsidRPr="00D2640F">
        <w:rPr>
          <w:sz w:val="28"/>
          <w:szCs w:val="28"/>
        </w:rPr>
        <w:t xml:space="preserve">% и </w:t>
      </w:r>
      <w:r w:rsidRPr="00292E36">
        <w:rPr>
          <w:sz w:val="28"/>
          <w:szCs w:val="28"/>
        </w:rPr>
        <w:t xml:space="preserve">50,48 </w:t>
      </w:r>
      <w:r w:rsidRPr="00D2640F">
        <w:rPr>
          <w:sz w:val="28"/>
          <w:szCs w:val="28"/>
        </w:rPr>
        <w:t>% соответственно).</w:t>
      </w:r>
    </w:p>
    <w:p w:rsidR="00BA6448" w:rsidRPr="00C80CD3" w:rsidRDefault="00BA6448" w:rsidP="00BA644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истории в 7 классах по программе 6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превышают аналогичные средние 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атели по Российской Федерации. </w:t>
      </w:r>
    </w:p>
    <w:p w:rsidR="00DC073B" w:rsidRPr="00D664ED" w:rsidRDefault="00DC073B" w:rsidP="003F2D73">
      <w:pPr>
        <w:pStyle w:val="a5"/>
        <w:rPr>
          <w:b w:val="0"/>
        </w:rPr>
      </w:pPr>
      <w:r w:rsidRPr="00D664ED">
        <w:rPr>
          <w:b w:val="0"/>
        </w:rPr>
        <w:t xml:space="preserve">Таблица </w:t>
      </w:r>
      <w:r w:rsidR="00D664ED" w:rsidRPr="00D664ED">
        <w:rPr>
          <w:b w:val="0"/>
        </w:rPr>
        <w:t>2.2.</w:t>
      </w:r>
      <w:r w:rsidRPr="00D664ED">
        <w:rPr>
          <w:b w:val="0"/>
        </w:rPr>
        <w:t>4</w:t>
      </w:r>
    </w:p>
    <w:p w:rsidR="00DC073B" w:rsidRPr="00AF73D2" w:rsidRDefault="00DC073B" w:rsidP="00AF73D2">
      <w:pPr>
        <w:tabs>
          <w:tab w:val="left" w:pos="3525"/>
        </w:tabs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F73D2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балам </w:t>
      </w:r>
      <w:r w:rsidR="00AF73D2">
        <w:rPr>
          <w:rFonts w:ascii="Times New Roman" w:hAnsi="Times New Roman"/>
          <w:i/>
          <w:sz w:val="28"/>
          <w:szCs w:val="28"/>
        </w:rPr>
        <w:br/>
      </w:r>
      <w:r w:rsidRPr="00AF73D2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10297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00"/>
        <w:gridCol w:w="971"/>
        <w:gridCol w:w="872"/>
        <w:gridCol w:w="971"/>
        <w:gridCol w:w="1014"/>
        <w:gridCol w:w="1005"/>
        <w:gridCol w:w="765"/>
        <w:gridCol w:w="971"/>
        <w:gridCol w:w="878"/>
      </w:tblGrid>
      <w:tr w:rsidR="00D664ED" w:rsidRPr="00C15E75" w:rsidTr="00A82746">
        <w:trPr>
          <w:trHeight w:val="341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Факт. </w:t>
            </w:r>
            <w:r w:rsidRPr="00D6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D664ED" w:rsidRPr="00C15E75" w:rsidTr="00A82746">
        <w:trPr>
          <w:trHeight w:val="249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664ED" w:rsidRPr="00C15E75" w:rsidTr="00A82746">
        <w:trPr>
          <w:trHeight w:val="341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4ED" w:rsidRPr="00C15E75" w:rsidRDefault="00D664ED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0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740289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0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1227567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466475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0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</w:tr>
      <w:tr w:rsidR="00C15E75" w:rsidRPr="00C15E75" w:rsidTr="00A82746">
        <w:trPr>
          <w:trHeight w:val="3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5E75" w:rsidRPr="00C15E75" w:rsidRDefault="00C15E75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</w:tbl>
    <w:p w:rsidR="00DC073B" w:rsidRDefault="00DC073B" w:rsidP="00DC073B">
      <w:pPr>
        <w:pStyle w:val="a3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D664ED" w:rsidRDefault="00D664ED" w:rsidP="00D664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63013F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2.2.</w:t>
      </w:r>
      <w:r w:rsidR="006301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позволяет отметить, что в </w:t>
      </w:r>
      <w:r w:rsidR="00AF73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ТУ наблюдается увеличение (в сравнении с прошлым годом) количества </w:t>
      </w:r>
      <w:r w:rsidR="00B0084D">
        <w:rPr>
          <w:rFonts w:ascii="Times New Roman" w:hAnsi="Times New Roman"/>
          <w:sz w:val="28"/>
          <w:szCs w:val="28"/>
        </w:rPr>
        <w:t>отметок</w:t>
      </w:r>
      <w:r>
        <w:rPr>
          <w:rFonts w:ascii="Times New Roman" w:hAnsi="Times New Roman"/>
          <w:sz w:val="28"/>
          <w:szCs w:val="28"/>
        </w:rPr>
        <w:t xml:space="preserve"> «5»: Северное (на 9,74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Южное (на 3,09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Юго-Западное (на 2,72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Поволжское (на 2,33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Западное (на 0,74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</w:t>
      </w:r>
      <w:r w:rsidR="00AF73D2">
        <w:rPr>
          <w:rFonts w:ascii="Times New Roman" w:hAnsi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D664ED" w:rsidRDefault="00852359" w:rsidP="00D664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таблицу</w:t>
      </w:r>
      <w:r w:rsidR="00D664ED">
        <w:rPr>
          <w:rFonts w:ascii="Times New Roman" w:hAnsi="Times New Roman"/>
          <w:sz w:val="28"/>
          <w:szCs w:val="28"/>
        </w:rPr>
        <w:t xml:space="preserve"> 2.2.</w:t>
      </w:r>
      <w:r>
        <w:rPr>
          <w:rFonts w:ascii="Times New Roman" w:hAnsi="Times New Roman"/>
          <w:sz w:val="28"/>
          <w:szCs w:val="28"/>
        </w:rPr>
        <w:t>6</w:t>
      </w:r>
      <w:r w:rsidR="00AF73D2">
        <w:rPr>
          <w:rFonts w:ascii="Times New Roman" w:hAnsi="Times New Roman"/>
          <w:sz w:val="28"/>
          <w:szCs w:val="28"/>
        </w:rPr>
        <w:t>,</w:t>
      </w:r>
      <w:r w:rsidR="00D664ED">
        <w:rPr>
          <w:rFonts w:ascii="Times New Roman" w:hAnsi="Times New Roman"/>
          <w:sz w:val="28"/>
          <w:szCs w:val="28"/>
        </w:rPr>
        <w:t xml:space="preserve"> можно отметить, что в </w:t>
      </w:r>
      <w:r w:rsidR="00AF73D2">
        <w:rPr>
          <w:rFonts w:ascii="Times New Roman" w:hAnsi="Times New Roman"/>
          <w:sz w:val="28"/>
          <w:szCs w:val="28"/>
        </w:rPr>
        <w:t>3</w:t>
      </w:r>
      <w:r w:rsidR="00D664ED">
        <w:rPr>
          <w:rFonts w:ascii="Times New Roman" w:hAnsi="Times New Roman"/>
          <w:sz w:val="28"/>
          <w:szCs w:val="28"/>
        </w:rPr>
        <w:t xml:space="preserve"> ТУ наблюдается увеличение (в сравнении с прошлым годом) количества </w:t>
      </w:r>
      <w:r w:rsidR="00B0084D">
        <w:rPr>
          <w:rFonts w:ascii="Times New Roman" w:hAnsi="Times New Roman"/>
          <w:sz w:val="28"/>
          <w:szCs w:val="28"/>
        </w:rPr>
        <w:t>отметок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D664ED">
        <w:rPr>
          <w:rFonts w:ascii="Times New Roman" w:hAnsi="Times New Roman"/>
          <w:sz w:val="28"/>
          <w:szCs w:val="28"/>
        </w:rPr>
        <w:lastRenderedPageBreak/>
        <w:t>«2»: Самарское (на 4,13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 w:rsidR="00D664ED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D664ED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D664ED">
        <w:rPr>
          <w:rFonts w:ascii="Times New Roman" w:hAnsi="Times New Roman"/>
          <w:sz w:val="28"/>
          <w:szCs w:val="28"/>
        </w:rPr>
        <w:t xml:space="preserve"> (на 3,52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 w:rsidR="00D664ED">
        <w:rPr>
          <w:rFonts w:ascii="Times New Roman" w:hAnsi="Times New Roman"/>
          <w:sz w:val="28"/>
          <w:szCs w:val="28"/>
        </w:rPr>
        <w:t>%), Тольяттинское (на 2,31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 w:rsidR="00D664ED">
        <w:rPr>
          <w:rFonts w:ascii="Times New Roman" w:hAnsi="Times New Roman"/>
          <w:sz w:val="28"/>
          <w:szCs w:val="28"/>
        </w:rPr>
        <w:t>%), Центральное (на 0,49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 w:rsidR="00D664ED">
        <w:rPr>
          <w:rFonts w:ascii="Times New Roman" w:hAnsi="Times New Roman"/>
          <w:sz w:val="28"/>
          <w:szCs w:val="28"/>
        </w:rPr>
        <w:t xml:space="preserve">%) </w:t>
      </w:r>
      <w:r w:rsidR="00AF73D2">
        <w:rPr>
          <w:rFonts w:ascii="Times New Roman" w:hAnsi="Times New Roman"/>
          <w:sz w:val="28"/>
          <w:szCs w:val="28"/>
        </w:rPr>
        <w:t xml:space="preserve">территориальные </w:t>
      </w:r>
      <w:r w:rsidR="00D664ED">
        <w:rPr>
          <w:rFonts w:ascii="Times New Roman" w:hAnsi="Times New Roman"/>
          <w:sz w:val="28"/>
          <w:szCs w:val="28"/>
        </w:rPr>
        <w:t>управления.</w:t>
      </w:r>
    </w:p>
    <w:p w:rsidR="003302E1" w:rsidRPr="001673DD" w:rsidRDefault="00AF73D2" w:rsidP="00D664E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3302E1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ы</w:t>
      </w:r>
      <w:r w:rsidR="003302E1">
        <w:rPr>
          <w:rFonts w:ascii="Times New Roman" w:hAnsi="Times New Roman"/>
          <w:sz w:val="28"/>
          <w:szCs w:val="28"/>
        </w:rPr>
        <w:t xml:space="preserve"> </w:t>
      </w:r>
      <w:r w:rsidR="00D664ED">
        <w:rPr>
          <w:rFonts w:ascii="Times New Roman" w:hAnsi="Times New Roman"/>
          <w:sz w:val="28"/>
          <w:szCs w:val="28"/>
        </w:rPr>
        <w:t>2.2.</w:t>
      </w:r>
      <w:r w:rsidR="008523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показывает</w:t>
      </w:r>
      <w:r w:rsidR="003302E1">
        <w:rPr>
          <w:rFonts w:ascii="Times New Roman" w:hAnsi="Times New Roman"/>
          <w:sz w:val="28"/>
          <w:szCs w:val="28"/>
        </w:rPr>
        <w:t>, что н</w:t>
      </w:r>
      <w:r>
        <w:rPr>
          <w:rFonts w:ascii="Times New Roman" w:hAnsi="Times New Roman"/>
          <w:sz w:val="28"/>
          <w:szCs w:val="28"/>
        </w:rPr>
        <w:t>аиболее успешно</w:t>
      </w:r>
      <w:r w:rsidR="003302E1" w:rsidRPr="001673DD">
        <w:rPr>
          <w:rFonts w:ascii="Times New Roman" w:hAnsi="Times New Roman"/>
          <w:sz w:val="28"/>
          <w:szCs w:val="28"/>
        </w:rPr>
        <w:t xml:space="preserve"> ВПР по </w:t>
      </w:r>
      <w:r w:rsidR="003302E1">
        <w:rPr>
          <w:rFonts w:ascii="Times New Roman" w:hAnsi="Times New Roman"/>
          <w:sz w:val="28"/>
          <w:szCs w:val="28"/>
        </w:rPr>
        <w:t xml:space="preserve">истории </w:t>
      </w:r>
      <w:r w:rsidR="003302E1" w:rsidRPr="001673DD">
        <w:rPr>
          <w:rFonts w:ascii="Times New Roman" w:hAnsi="Times New Roman"/>
          <w:sz w:val="28"/>
          <w:szCs w:val="28"/>
        </w:rPr>
        <w:t xml:space="preserve">выполнили семиклассники Северного </w:t>
      </w:r>
      <w:r>
        <w:rPr>
          <w:rFonts w:ascii="Times New Roman" w:hAnsi="Times New Roman"/>
          <w:sz w:val="28"/>
          <w:szCs w:val="28"/>
        </w:rPr>
        <w:t>ТУ</w:t>
      </w:r>
      <w:r w:rsidR="003302E1" w:rsidRPr="001673DD">
        <w:rPr>
          <w:rFonts w:ascii="Times New Roman" w:hAnsi="Times New Roman"/>
          <w:sz w:val="28"/>
          <w:szCs w:val="28"/>
        </w:rPr>
        <w:t xml:space="preserve"> (</w:t>
      </w:r>
      <w:r w:rsidR="003302E1">
        <w:rPr>
          <w:rFonts w:ascii="Times New Roman" w:hAnsi="Times New Roman"/>
          <w:sz w:val="28"/>
          <w:szCs w:val="28"/>
        </w:rPr>
        <w:t xml:space="preserve">75,61 </w:t>
      </w:r>
      <w:r w:rsidR="003302E1" w:rsidRPr="001673DD">
        <w:rPr>
          <w:rFonts w:ascii="Times New Roman" w:hAnsi="Times New Roman"/>
          <w:sz w:val="28"/>
          <w:szCs w:val="28"/>
        </w:rPr>
        <w:t xml:space="preserve">% участников </w:t>
      </w:r>
      <w:r w:rsidR="003302E1">
        <w:rPr>
          <w:rFonts w:ascii="Times New Roman" w:hAnsi="Times New Roman"/>
          <w:sz w:val="28"/>
          <w:szCs w:val="28"/>
        </w:rPr>
        <w:t>получили отметки</w:t>
      </w:r>
      <w:r w:rsidR="003302E1" w:rsidRPr="001673DD">
        <w:rPr>
          <w:rFonts w:ascii="Times New Roman" w:hAnsi="Times New Roman"/>
          <w:sz w:val="28"/>
          <w:szCs w:val="28"/>
        </w:rPr>
        <w:t xml:space="preserve"> «4</w:t>
      </w:r>
      <w:r w:rsidR="003302E1">
        <w:rPr>
          <w:rFonts w:ascii="Times New Roman" w:hAnsi="Times New Roman"/>
          <w:sz w:val="28"/>
          <w:szCs w:val="28"/>
        </w:rPr>
        <w:t>»</w:t>
      </w:r>
      <w:r w:rsidR="003302E1" w:rsidRPr="001673DD">
        <w:rPr>
          <w:rFonts w:ascii="Times New Roman" w:hAnsi="Times New Roman"/>
          <w:sz w:val="28"/>
          <w:szCs w:val="28"/>
        </w:rPr>
        <w:t xml:space="preserve"> и </w:t>
      </w:r>
      <w:r w:rsidR="003302E1">
        <w:rPr>
          <w:rFonts w:ascii="Times New Roman" w:hAnsi="Times New Roman"/>
          <w:sz w:val="28"/>
          <w:szCs w:val="28"/>
        </w:rPr>
        <w:t>«</w:t>
      </w:r>
      <w:r w:rsidR="003302E1" w:rsidRPr="001673DD">
        <w:rPr>
          <w:rFonts w:ascii="Times New Roman" w:hAnsi="Times New Roman"/>
          <w:sz w:val="28"/>
          <w:szCs w:val="28"/>
        </w:rPr>
        <w:t>5»).</w:t>
      </w:r>
    </w:p>
    <w:p w:rsidR="00151831" w:rsidRDefault="00151831" w:rsidP="0015183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истории </w:t>
      </w:r>
      <w:r w:rsidR="00B0084D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«5»</w:t>
      </w:r>
      <w:r w:rsidRPr="00151831">
        <w:rPr>
          <w:rFonts w:ascii="Times New Roman" w:hAnsi="Times New Roman"/>
          <w:sz w:val="28"/>
          <w:szCs w:val="28"/>
        </w:rPr>
        <w:t xml:space="preserve"> </w:t>
      </w:r>
      <w:r w:rsidRPr="000A59BA">
        <w:rPr>
          <w:rFonts w:ascii="Times New Roman" w:hAnsi="Times New Roman"/>
          <w:sz w:val="28"/>
          <w:szCs w:val="28"/>
        </w:rPr>
        <w:t>(выше среднего значения по региону – 1</w:t>
      </w:r>
      <w:r>
        <w:rPr>
          <w:rFonts w:ascii="Times New Roman" w:hAnsi="Times New Roman"/>
          <w:sz w:val="28"/>
          <w:szCs w:val="28"/>
        </w:rPr>
        <w:t>2</w:t>
      </w:r>
      <w:r w:rsidRPr="000A59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Pr="000A59BA">
        <w:rPr>
          <w:rFonts w:ascii="Times New Roman" w:hAnsi="Times New Roman"/>
          <w:sz w:val="28"/>
          <w:szCs w:val="28"/>
        </w:rPr>
        <w:t>%)</w:t>
      </w:r>
      <w:r w:rsidR="00AF73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</w:t>
      </w:r>
      <w:r w:rsidR="00AF73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ТУ: Северное</w:t>
      </w:r>
      <w:r w:rsidR="002533B7">
        <w:rPr>
          <w:rFonts w:ascii="Times New Roman" w:hAnsi="Times New Roman"/>
          <w:sz w:val="28"/>
          <w:szCs w:val="28"/>
        </w:rPr>
        <w:t xml:space="preserve"> (22,96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Южное</w:t>
      </w:r>
      <w:r w:rsidR="002533B7">
        <w:rPr>
          <w:rFonts w:ascii="Times New Roman" w:hAnsi="Times New Roman"/>
          <w:sz w:val="28"/>
          <w:szCs w:val="28"/>
        </w:rPr>
        <w:t xml:space="preserve"> (21,41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Юго-Западное</w:t>
      </w:r>
      <w:r w:rsidR="002533B7">
        <w:rPr>
          <w:rFonts w:ascii="Times New Roman" w:hAnsi="Times New Roman"/>
          <w:sz w:val="28"/>
          <w:szCs w:val="28"/>
        </w:rPr>
        <w:t xml:space="preserve"> (16,89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Западное</w:t>
      </w:r>
      <w:r w:rsidR="002533B7">
        <w:rPr>
          <w:rFonts w:ascii="Times New Roman" w:hAnsi="Times New Roman"/>
          <w:sz w:val="28"/>
          <w:szCs w:val="28"/>
        </w:rPr>
        <w:t xml:space="preserve"> (16,13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Тольяттинское</w:t>
      </w:r>
      <w:r w:rsidR="002533B7">
        <w:rPr>
          <w:rFonts w:ascii="Times New Roman" w:hAnsi="Times New Roman"/>
          <w:sz w:val="28"/>
          <w:szCs w:val="28"/>
        </w:rPr>
        <w:t xml:space="preserve"> (14,25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="002533B7">
        <w:rPr>
          <w:rFonts w:ascii="Times New Roman" w:hAnsi="Times New Roman"/>
          <w:sz w:val="28"/>
          <w:szCs w:val="28"/>
        </w:rPr>
        <w:t xml:space="preserve"> (13,63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Северо-Восточное</w:t>
      </w:r>
      <w:r w:rsidR="002533B7">
        <w:rPr>
          <w:rFonts w:ascii="Times New Roman" w:hAnsi="Times New Roman"/>
          <w:sz w:val="28"/>
          <w:szCs w:val="28"/>
        </w:rPr>
        <w:t xml:space="preserve"> (12,93</w:t>
      </w:r>
      <w:r w:rsidR="00D664ED"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3D48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831" w:rsidRDefault="00151831" w:rsidP="0015183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2533B7">
        <w:rPr>
          <w:rFonts w:ascii="Times New Roman" w:hAnsi="Times New Roman"/>
          <w:sz w:val="28"/>
          <w:szCs w:val="28"/>
        </w:rPr>
        <w:t xml:space="preserve">Южное ТУ </w:t>
      </w:r>
      <w:r>
        <w:rPr>
          <w:rFonts w:ascii="Times New Roman" w:hAnsi="Times New Roman"/>
          <w:sz w:val="28"/>
          <w:szCs w:val="28"/>
        </w:rPr>
        <w:t>лидировал по данному показателю в 2019 году (</w:t>
      </w:r>
      <w:r w:rsidR="002533B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  <w:r w:rsidR="002533B7">
        <w:rPr>
          <w:rFonts w:ascii="Times New Roman" w:hAnsi="Times New Roman"/>
          <w:sz w:val="28"/>
          <w:szCs w:val="28"/>
        </w:rPr>
        <w:t>32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2020 данный показатель в этом </w:t>
      </w:r>
      <w:r w:rsidR="002533B7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33B7">
        <w:rPr>
          <w:rFonts w:ascii="Times New Roman" w:hAnsi="Times New Roman"/>
          <w:sz w:val="28"/>
          <w:szCs w:val="28"/>
        </w:rPr>
        <w:t>повысился</w:t>
      </w:r>
      <w:r>
        <w:rPr>
          <w:rFonts w:ascii="Times New Roman" w:hAnsi="Times New Roman"/>
          <w:sz w:val="28"/>
          <w:szCs w:val="28"/>
        </w:rPr>
        <w:t xml:space="preserve"> и составил </w:t>
      </w:r>
      <w:r w:rsidR="002533B7">
        <w:rPr>
          <w:rFonts w:ascii="Times New Roman" w:hAnsi="Times New Roman"/>
          <w:sz w:val="28"/>
          <w:szCs w:val="28"/>
        </w:rPr>
        <w:t>21</w:t>
      </w:r>
      <w:r w:rsidRPr="00A45F25">
        <w:rPr>
          <w:rFonts w:ascii="Times New Roman" w:hAnsi="Times New Roman"/>
          <w:sz w:val="28"/>
          <w:szCs w:val="28"/>
        </w:rPr>
        <w:t>,</w:t>
      </w:r>
      <w:r w:rsidR="002533B7">
        <w:rPr>
          <w:rFonts w:ascii="Times New Roman" w:hAnsi="Times New Roman"/>
          <w:sz w:val="28"/>
          <w:szCs w:val="28"/>
        </w:rPr>
        <w:t>41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3302E1" w:rsidRDefault="00151831" w:rsidP="003302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учащихся, не п</w:t>
      </w:r>
      <w:r w:rsidR="00AF73D2">
        <w:rPr>
          <w:rFonts w:ascii="Times New Roman" w:hAnsi="Times New Roman"/>
          <w:sz w:val="28"/>
          <w:szCs w:val="28"/>
        </w:rPr>
        <w:t>реодолевших минимального порога</w:t>
      </w:r>
      <w:r>
        <w:rPr>
          <w:rFonts w:ascii="Times New Roman" w:hAnsi="Times New Roman"/>
          <w:sz w:val="28"/>
          <w:szCs w:val="28"/>
        </w:rPr>
        <w:t xml:space="preserve"> и получивших </w:t>
      </w:r>
      <w:r w:rsidRPr="00757B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проверочной работе</w:t>
      </w:r>
      <w:r w:rsidRPr="00757B3A">
        <w:rPr>
          <w:rFonts w:ascii="Times New Roman" w:hAnsi="Times New Roman"/>
          <w:sz w:val="28"/>
          <w:szCs w:val="28"/>
        </w:rPr>
        <w:t xml:space="preserve"> </w:t>
      </w:r>
      <w:r w:rsidR="00B0084D">
        <w:rPr>
          <w:rFonts w:ascii="Times New Roman" w:hAnsi="Times New Roman"/>
          <w:sz w:val="28"/>
          <w:szCs w:val="28"/>
        </w:rPr>
        <w:t>отметку</w:t>
      </w:r>
      <w:r w:rsidRPr="00757B3A">
        <w:rPr>
          <w:rFonts w:ascii="Times New Roman" w:hAnsi="Times New Roman"/>
          <w:sz w:val="28"/>
          <w:szCs w:val="28"/>
        </w:rPr>
        <w:t xml:space="preserve"> «2»</w:t>
      </w:r>
      <w:r w:rsidR="003302E1" w:rsidRPr="001673DD">
        <w:rPr>
          <w:rFonts w:ascii="Times New Roman" w:hAnsi="Times New Roman"/>
          <w:sz w:val="28"/>
          <w:szCs w:val="28"/>
        </w:rPr>
        <w:t xml:space="preserve"> (выше среднего значения по региону</w:t>
      </w:r>
      <w:r w:rsidR="003302E1">
        <w:rPr>
          <w:rFonts w:ascii="Times New Roman" w:hAnsi="Times New Roman"/>
          <w:sz w:val="28"/>
          <w:szCs w:val="28"/>
        </w:rPr>
        <w:t xml:space="preserve"> – 8,3</w:t>
      </w:r>
      <w:r w:rsidR="00AF73D2">
        <w:rPr>
          <w:rFonts w:ascii="Times New Roman" w:hAnsi="Times New Roman"/>
          <w:sz w:val="28"/>
          <w:szCs w:val="28"/>
        </w:rPr>
        <w:t xml:space="preserve"> </w:t>
      </w:r>
      <w:r w:rsidR="003302E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 то наибольшая их доля была зафиксирована</w:t>
      </w:r>
      <w:r w:rsidR="003302E1" w:rsidRPr="001673D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3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ТУ: Самарское (12,42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(9,6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Центральное (8,97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</w:t>
      </w:r>
      <w:r w:rsidR="00254323">
        <w:rPr>
          <w:rFonts w:ascii="Times New Roman" w:hAnsi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/>
          <w:sz w:val="28"/>
          <w:szCs w:val="28"/>
        </w:rPr>
        <w:t>управления</w:t>
      </w:r>
      <w:r w:rsidR="003302E1">
        <w:rPr>
          <w:rFonts w:ascii="Times New Roman" w:hAnsi="Times New Roman"/>
          <w:sz w:val="28"/>
          <w:szCs w:val="28"/>
        </w:rPr>
        <w:t>.</w:t>
      </w:r>
    </w:p>
    <w:p w:rsidR="0041646E" w:rsidRDefault="0041646E" w:rsidP="0041646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Наименьшая доля участников, получивших 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«2» по </w:t>
      </w:r>
      <w:r w:rsidR="003F665C" w:rsidRPr="003F665C"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="002543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выявлена в муниципальн</w:t>
      </w:r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>Шигонский</w:t>
      </w:r>
      <w:proofErr w:type="spellEnd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(Западное ТУ), </w:t>
      </w:r>
      <w:proofErr w:type="spellStart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>Сергеивский</w:t>
      </w:r>
      <w:proofErr w:type="spellEnd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(Северное ТУ), </w:t>
      </w:r>
      <w:proofErr w:type="spellStart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>Большеглушицкий</w:t>
      </w:r>
      <w:proofErr w:type="spellEnd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>Большечерниговский</w:t>
      </w:r>
      <w:proofErr w:type="spellEnd"/>
      <w:r w:rsid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(Южное ТУ).</w:t>
      </w:r>
    </w:p>
    <w:p w:rsidR="006E0FA5" w:rsidRPr="00F452CB" w:rsidRDefault="006D4793" w:rsidP="006E0FA5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Таблица</w:t>
      </w:r>
      <w:r w:rsidR="006E0FA5" w:rsidRPr="00F452CB">
        <w:rPr>
          <w:rFonts w:ascii="Times New Roman" w:hAnsi="Times New Roman"/>
          <w:i/>
          <w:sz w:val="24"/>
          <w:szCs w:val="28"/>
        </w:rPr>
        <w:t xml:space="preserve"> 2</w:t>
      </w:r>
      <w:r w:rsidR="00D664ED" w:rsidRPr="00F452CB">
        <w:rPr>
          <w:rFonts w:ascii="Times New Roman" w:hAnsi="Times New Roman"/>
          <w:i/>
          <w:sz w:val="24"/>
          <w:szCs w:val="28"/>
        </w:rPr>
        <w:t>.2.</w:t>
      </w:r>
      <w:r>
        <w:rPr>
          <w:rFonts w:ascii="Times New Roman" w:hAnsi="Times New Roman"/>
          <w:i/>
          <w:sz w:val="24"/>
          <w:szCs w:val="28"/>
        </w:rPr>
        <w:t>5</w:t>
      </w:r>
    </w:p>
    <w:p w:rsidR="006E0FA5" w:rsidRDefault="006E0FA5" w:rsidP="00F452CB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F452CB">
        <w:rPr>
          <w:rFonts w:eastAsia="Calibri"/>
          <w:i/>
          <w:sz w:val="28"/>
          <w:szCs w:val="28"/>
        </w:rPr>
        <w:t xml:space="preserve">Доля отметок «5» по территориальным управлениям </w:t>
      </w:r>
      <w:proofErr w:type="spellStart"/>
      <w:r w:rsidRPr="00F452CB">
        <w:rPr>
          <w:rFonts w:eastAsia="Calibri"/>
          <w:i/>
          <w:sz w:val="28"/>
          <w:szCs w:val="28"/>
        </w:rPr>
        <w:t>МОиН</w:t>
      </w:r>
      <w:proofErr w:type="spellEnd"/>
      <w:r w:rsidRPr="00F452CB">
        <w:rPr>
          <w:rFonts w:eastAsia="Calibri"/>
          <w:i/>
          <w:sz w:val="28"/>
          <w:szCs w:val="28"/>
        </w:rPr>
        <w:t xml:space="preserve"> Самарской области</w:t>
      </w:r>
    </w:p>
    <w:tbl>
      <w:tblPr>
        <w:tblW w:w="10365" w:type="dxa"/>
        <w:jc w:val="center"/>
        <w:tblLook w:val="04A0" w:firstRow="1" w:lastRow="0" w:firstColumn="1" w:lastColumn="0" w:noHBand="0" w:noVBand="1"/>
      </w:tblPr>
      <w:tblGrid>
        <w:gridCol w:w="4511"/>
        <w:gridCol w:w="1951"/>
        <w:gridCol w:w="1951"/>
        <w:gridCol w:w="1952"/>
      </w:tblGrid>
      <w:tr w:rsidR="006D4793" w:rsidRPr="006D4793" w:rsidTr="00026447">
        <w:trPr>
          <w:trHeight w:val="681"/>
          <w:tblHeader/>
          <w:jc w:val="center"/>
        </w:trPr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5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793" w:rsidRPr="006D4793" w:rsidRDefault="006D4793" w:rsidP="002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отметок «</w:t>
            </w:r>
            <w:r w:rsid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территориальным управлениям </w:t>
            </w:r>
            <w:proofErr w:type="spellStart"/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6D4793" w:rsidRPr="006D4793" w:rsidTr="00026447">
        <w:trPr>
          <w:trHeight w:val="178"/>
          <w:tblHeader/>
          <w:jc w:val="center"/>
        </w:trPr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22,96</w:t>
            </w:r>
          </w:p>
        </w:tc>
      </w:tr>
      <w:tr w:rsidR="006D4793" w:rsidRPr="006D4793" w:rsidTr="00026447">
        <w:trPr>
          <w:trHeight w:val="34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</w:tc>
      </w:tr>
      <w:tr w:rsidR="006D4793" w:rsidRPr="006D4793" w:rsidTr="00026447">
        <w:trPr>
          <w:trHeight w:val="34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</w:tr>
      <w:tr w:rsidR="006D4793" w:rsidRPr="006D4793" w:rsidTr="00026447">
        <w:trPr>
          <w:trHeight w:val="178"/>
          <w:jc w:val="center"/>
        </w:trPr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793" w:rsidRPr="006D4793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21,41</w:t>
            </w:r>
          </w:p>
        </w:tc>
      </w:tr>
    </w:tbl>
    <w:p w:rsidR="00254323" w:rsidRDefault="00254323" w:rsidP="0063013F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6D4793" w:rsidRPr="00F452CB" w:rsidRDefault="006D4793" w:rsidP="0063013F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Таблица</w:t>
      </w:r>
      <w:r w:rsidRPr="00F452CB">
        <w:rPr>
          <w:rFonts w:ascii="Times New Roman" w:hAnsi="Times New Roman"/>
          <w:i/>
          <w:sz w:val="24"/>
          <w:szCs w:val="28"/>
        </w:rPr>
        <w:t xml:space="preserve"> 2.2.</w:t>
      </w:r>
      <w:r>
        <w:rPr>
          <w:rFonts w:ascii="Times New Roman" w:hAnsi="Times New Roman"/>
          <w:i/>
          <w:sz w:val="24"/>
          <w:szCs w:val="28"/>
        </w:rPr>
        <w:t>6</w:t>
      </w:r>
    </w:p>
    <w:p w:rsidR="002533B7" w:rsidRDefault="002533B7" w:rsidP="00F452CB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F452CB">
        <w:rPr>
          <w:rFonts w:eastAsia="Calibri"/>
          <w:i/>
          <w:sz w:val="28"/>
          <w:szCs w:val="28"/>
        </w:rPr>
        <w:t>Доля отметок «2» по территориальным управл</w:t>
      </w:r>
      <w:r w:rsidR="00254323">
        <w:rPr>
          <w:rFonts w:eastAsia="Calibri"/>
          <w:i/>
          <w:sz w:val="28"/>
          <w:szCs w:val="28"/>
        </w:rPr>
        <w:t xml:space="preserve">ениям </w:t>
      </w:r>
      <w:proofErr w:type="spellStart"/>
      <w:r w:rsidR="00254323">
        <w:rPr>
          <w:rFonts w:eastAsia="Calibri"/>
          <w:i/>
          <w:sz w:val="28"/>
          <w:szCs w:val="28"/>
        </w:rPr>
        <w:t>МОиН</w:t>
      </w:r>
      <w:proofErr w:type="spellEnd"/>
      <w:r w:rsidR="00254323">
        <w:rPr>
          <w:rFonts w:eastAsia="Calibri"/>
          <w:i/>
          <w:sz w:val="28"/>
          <w:szCs w:val="28"/>
        </w:rPr>
        <w:t xml:space="preserve"> Самарской области</w:t>
      </w:r>
    </w:p>
    <w:tbl>
      <w:tblPr>
        <w:tblW w:w="10285" w:type="dxa"/>
        <w:jc w:val="center"/>
        <w:tblLook w:val="04A0" w:firstRow="1" w:lastRow="0" w:firstColumn="1" w:lastColumn="0" w:noHBand="0" w:noVBand="1"/>
      </w:tblPr>
      <w:tblGrid>
        <w:gridCol w:w="4522"/>
        <w:gridCol w:w="1920"/>
        <w:gridCol w:w="1920"/>
        <w:gridCol w:w="1923"/>
      </w:tblGrid>
      <w:tr w:rsidR="0063013F" w:rsidRPr="0063013F" w:rsidTr="0063013F">
        <w:trPr>
          <w:trHeight w:val="12"/>
          <w:jc w:val="center"/>
        </w:trPr>
        <w:tc>
          <w:tcPr>
            <w:tcW w:w="4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5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13F" w:rsidRPr="0063013F" w:rsidRDefault="0063013F" w:rsidP="002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отметок «2» по территориальным упр</w:t>
            </w:r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авлениям </w:t>
            </w:r>
            <w:proofErr w:type="spellStart"/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области, %</w:t>
            </w:r>
          </w:p>
        </w:tc>
      </w:tr>
      <w:tr w:rsidR="0063013F" w:rsidRPr="0063013F" w:rsidTr="0063013F">
        <w:trPr>
          <w:trHeight w:val="1"/>
          <w:jc w:val="center"/>
        </w:trPr>
        <w:tc>
          <w:tcPr>
            <w:tcW w:w="4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63013F" w:rsidRPr="0063013F" w:rsidTr="0063013F">
        <w:trPr>
          <w:trHeight w:val="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13F" w:rsidRPr="0063013F" w:rsidRDefault="0063013F" w:rsidP="006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</w:tbl>
    <w:p w:rsidR="00DC073B" w:rsidRPr="0063013F" w:rsidRDefault="00DC073B" w:rsidP="00254323">
      <w:pPr>
        <w:pStyle w:val="a5"/>
        <w:spacing w:before="240"/>
        <w:rPr>
          <w:b w:val="0"/>
        </w:rPr>
      </w:pPr>
      <w:r w:rsidRPr="0063013F">
        <w:rPr>
          <w:b w:val="0"/>
        </w:rPr>
        <w:t xml:space="preserve">Таблица </w:t>
      </w:r>
      <w:r w:rsidR="00D664ED" w:rsidRPr="0063013F">
        <w:rPr>
          <w:b w:val="0"/>
        </w:rPr>
        <w:t>2.2.</w:t>
      </w:r>
      <w:r w:rsidR="00852359">
        <w:rPr>
          <w:b w:val="0"/>
        </w:rPr>
        <w:t>7</w:t>
      </w:r>
    </w:p>
    <w:p w:rsidR="00DC073B" w:rsidRPr="00A96619" w:rsidRDefault="00A96619" w:rsidP="00A96619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 xml:space="preserve">Распределение групп баллов по </w:t>
      </w:r>
      <w:r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>
        <w:rPr>
          <w:rFonts w:ascii="Times New Roman" w:hAnsi="Times New Roman"/>
          <w:i/>
          <w:sz w:val="28"/>
          <w:szCs w:val="28"/>
        </w:rPr>
        <w:br/>
      </w:r>
      <w:r w:rsidRPr="008F6FB1">
        <w:rPr>
          <w:rFonts w:ascii="Times New Roman" w:hAnsi="Times New Roman"/>
          <w:i/>
          <w:sz w:val="28"/>
          <w:szCs w:val="28"/>
        </w:rPr>
        <w:t>министерства образо</w:t>
      </w:r>
      <w:r>
        <w:rPr>
          <w:rFonts w:ascii="Times New Roman" w:hAnsi="Times New Roman"/>
          <w:i/>
          <w:sz w:val="28"/>
          <w:szCs w:val="28"/>
        </w:rPr>
        <w:t>вания и науки Самарской области</w:t>
      </w: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4324"/>
        <w:gridCol w:w="1560"/>
        <w:gridCol w:w="993"/>
        <w:gridCol w:w="993"/>
        <w:gridCol w:w="993"/>
        <w:gridCol w:w="993"/>
      </w:tblGrid>
      <w:tr w:rsidR="00720ACC" w:rsidRPr="00720ACC" w:rsidTr="00026447">
        <w:trPr>
          <w:trHeight w:val="733"/>
          <w:tblHeader/>
          <w:jc w:val="center"/>
        </w:trPr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A9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2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по полученным баллам, %</w:t>
            </w:r>
          </w:p>
        </w:tc>
      </w:tr>
      <w:tr w:rsidR="00720ACC" w:rsidRPr="00720ACC" w:rsidTr="00026447">
        <w:trPr>
          <w:trHeight w:val="77"/>
          <w:tblHeader/>
          <w:jc w:val="center"/>
        </w:trPr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12,42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18,27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17,22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_Hlk57707809" w:colFirst="2" w:colLast="5"/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F16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bookmarkEnd w:id="1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bookmarkEnd w:id="11"/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13,63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18,04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12,82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924236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720ACC" w:rsidRDefault="00924236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924236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C" w:rsidRPr="00254323" w:rsidRDefault="00924236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22,96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Сергиевский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14,49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12,93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12,93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19,46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10,78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19,17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22,58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Красноярский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9,34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Ставропольский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12,39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8,82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Борский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Алексеевский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16,89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16,44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Красноармейский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19,08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Приволжский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12,84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21,41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19,85</w:t>
            </w:r>
          </w:p>
        </w:tc>
      </w:tr>
      <w:tr w:rsidR="00720ACC" w:rsidRPr="00720ACC" w:rsidTr="00026447">
        <w:trPr>
          <w:trHeight w:val="346"/>
          <w:jc w:val="center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720ACC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C" w:rsidRPr="00254323" w:rsidRDefault="00720ACC" w:rsidP="007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22,97</w:t>
            </w:r>
          </w:p>
        </w:tc>
      </w:tr>
    </w:tbl>
    <w:p w:rsidR="00C13961" w:rsidRDefault="00C13961" w:rsidP="00B4084F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</w:t>
      </w:r>
      <w:r w:rsidR="006E0F68">
        <w:rPr>
          <w:rFonts w:ascii="Times New Roman" w:hAnsi="Times New Roman"/>
          <w:sz w:val="28"/>
          <w:szCs w:val="28"/>
        </w:rPr>
        <w:t xml:space="preserve">первичный </w:t>
      </w:r>
      <w:r>
        <w:rPr>
          <w:rFonts w:ascii="Times New Roman" w:hAnsi="Times New Roman"/>
          <w:sz w:val="28"/>
          <w:szCs w:val="28"/>
        </w:rPr>
        <w:t xml:space="preserve">балл по региону составил 10,31. </w:t>
      </w:r>
      <w:r w:rsidR="00254323">
        <w:rPr>
          <w:rFonts w:ascii="Times New Roman" w:hAnsi="Times New Roman"/>
          <w:sz w:val="28"/>
          <w:szCs w:val="28"/>
        </w:rPr>
        <w:t>Максимальный балл за проверочную работу набрали 117</w:t>
      </w:r>
      <w:r>
        <w:rPr>
          <w:rFonts w:ascii="Times New Roman" w:hAnsi="Times New Roman"/>
          <w:sz w:val="28"/>
          <w:szCs w:val="28"/>
        </w:rPr>
        <w:t xml:space="preserve"> учащихся из 71 ОО области</w:t>
      </w:r>
      <w:r w:rsidR="00254323">
        <w:rPr>
          <w:rFonts w:ascii="Times New Roman" w:hAnsi="Times New Roman"/>
          <w:sz w:val="28"/>
          <w:szCs w:val="28"/>
        </w:rPr>
        <w:t>.</w:t>
      </w:r>
    </w:p>
    <w:p w:rsidR="00C13961" w:rsidRDefault="00C13961" w:rsidP="00C1396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также отметить, что 45 учащихся из 30 ОО области не смогли </w:t>
      </w:r>
      <w:r w:rsidRPr="00D93224">
        <w:rPr>
          <w:rFonts w:ascii="Times New Roman" w:hAnsi="Times New Roman"/>
          <w:sz w:val="28"/>
          <w:szCs w:val="28"/>
        </w:rPr>
        <w:t>набра</w:t>
      </w:r>
      <w:r>
        <w:rPr>
          <w:rFonts w:ascii="Times New Roman" w:hAnsi="Times New Roman"/>
          <w:sz w:val="28"/>
          <w:szCs w:val="28"/>
        </w:rPr>
        <w:t>ть</w:t>
      </w:r>
      <w:r w:rsidRPr="00D93224">
        <w:rPr>
          <w:rFonts w:ascii="Times New Roman" w:hAnsi="Times New Roman"/>
          <w:sz w:val="28"/>
          <w:szCs w:val="28"/>
        </w:rPr>
        <w:t xml:space="preserve"> ни одного балла </w:t>
      </w:r>
      <w:r>
        <w:rPr>
          <w:rFonts w:ascii="Times New Roman" w:hAnsi="Times New Roman"/>
          <w:sz w:val="28"/>
          <w:szCs w:val="28"/>
        </w:rPr>
        <w:t>по</w:t>
      </w:r>
      <w:r w:rsidRPr="00D9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истории.</w:t>
      </w:r>
    </w:p>
    <w:p w:rsidR="00C13961" w:rsidRDefault="00C13961" w:rsidP="00C1396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/>
          <w:sz w:val="28"/>
          <w:szCs w:val="28"/>
        </w:rPr>
        <w:t>ВПР</w:t>
      </w:r>
      <w:r w:rsidRPr="00E10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(таблица </w:t>
      </w:r>
      <w:r w:rsidR="00F452CB">
        <w:rPr>
          <w:rFonts w:ascii="Times New Roman" w:hAnsi="Times New Roman"/>
          <w:sz w:val="28"/>
          <w:szCs w:val="28"/>
        </w:rPr>
        <w:t>2.2.</w:t>
      </w:r>
      <w:r w:rsidR="00B12D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102D3">
        <w:rPr>
          <w:rFonts w:ascii="Times New Roman" w:hAnsi="Times New Roman"/>
          <w:sz w:val="28"/>
          <w:szCs w:val="28"/>
        </w:rPr>
        <w:t xml:space="preserve">позволяет дать оценку уровня </w:t>
      </w:r>
      <w:proofErr w:type="spellStart"/>
      <w:r w:rsidRPr="00E102D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102D3">
        <w:rPr>
          <w:rFonts w:ascii="Times New Roman" w:hAnsi="Times New Roman"/>
          <w:sz w:val="28"/>
          <w:szCs w:val="28"/>
        </w:rPr>
        <w:t xml:space="preserve"> восьмиклассников по </w:t>
      </w:r>
      <w:r>
        <w:rPr>
          <w:rFonts w:ascii="Times New Roman" w:hAnsi="Times New Roman"/>
          <w:sz w:val="28"/>
          <w:szCs w:val="28"/>
        </w:rPr>
        <w:t>истории</w:t>
      </w:r>
      <w:r w:rsidRPr="00E102D3">
        <w:rPr>
          <w:rFonts w:ascii="Times New Roman" w:hAnsi="Times New Roman"/>
          <w:sz w:val="28"/>
          <w:szCs w:val="28"/>
        </w:rPr>
        <w:t xml:space="preserve"> (доля участников, преодолевших минимальный балл). Во всех образовательных округах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102D3">
        <w:rPr>
          <w:rFonts w:ascii="Times New Roman" w:hAnsi="Times New Roman"/>
          <w:sz w:val="28"/>
          <w:szCs w:val="28"/>
        </w:rPr>
        <w:t>это значение выше среднего показателя по Российской Федерации (8</w:t>
      </w:r>
      <w:r w:rsidR="006977AE">
        <w:rPr>
          <w:rFonts w:ascii="Times New Roman" w:hAnsi="Times New Roman"/>
          <w:sz w:val="28"/>
          <w:szCs w:val="28"/>
        </w:rPr>
        <w:t>3</w:t>
      </w:r>
      <w:r w:rsidRPr="00E102D3">
        <w:rPr>
          <w:rFonts w:ascii="Times New Roman" w:hAnsi="Times New Roman"/>
          <w:sz w:val="28"/>
          <w:szCs w:val="28"/>
        </w:rPr>
        <w:t>,</w:t>
      </w:r>
      <w:r w:rsidR="006977AE">
        <w:rPr>
          <w:rFonts w:ascii="Times New Roman" w:hAnsi="Times New Roman"/>
          <w:sz w:val="28"/>
          <w:szCs w:val="28"/>
        </w:rPr>
        <w:t>62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DC073B" w:rsidRPr="00F452CB" w:rsidRDefault="00DC073B" w:rsidP="003F2D73">
      <w:pPr>
        <w:pStyle w:val="a5"/>
        <w:rPr>
          <w:b w:val="0"/>
        </w:rPr>
      </w:pPr>
      <w:r w:rsidRPr="00F452CB">
        <w:rPr>
          <w:b w:val="0"/>
        </w:rPr>
        <w:t xml:space="preserve">Таблица </w:t>
      </w:r>
      <w:r w:rsidR="00F452CB" w:rsidRPr="00F452CB">
        <w:rPr>
          <w:b w:val="0"/>
        </w:rPr>
        <w:t>2.2.</w:t>
      </w:r>
      <w:r w:rsidR="00852359">
        <w:rPr>
          <w:b w:val="0"/>
        </w:rPr>
        <w:t>8</w:t>
      </w:r>
    </w:p>
    <w:p w:rsidR="00026447" w:rsidRDefault="00A96619" w:rsidP="00254323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246409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бученности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 w:rsidR="0046017B">
        <w:rPr>
          <w:rFonts w:ascii="Times New Roman" w:hAnsi="Times New Roman"/>
          <w:i/>
          <w:sz w:val="28"/>
          <w:szCs w:val="28"/>
        </w:rPr>
        <w:t>истории</w:t>
      </w:r>
      <w:r w:rsidRPr="00246409">
        <w:rPr>
          <w:rFonts w:ascii="Times New Roman" w:hAnsi="Times New Roman"/>
          <w:i/>
          <w:sz w:val="28"/>
          <w:szCs w:val="28"/>
        </w:rPr>
        <w:t xml:space="preserve"> обучающихся </w:t>
      </w:r>
      <w:r w:rsidR="00C60C39">
        <w:rPr>
          <w:rFonts w:ascii="Times New Roman" w:hAnsi="Times New Roman"/>
          <w:i/>
          <w:sz w:val="28"/>
          <w:szCs w:val="28"/>
        </w:rPr>
        <w:t>7</w:t>
      </w:r>
      <w:r w:rsidRPr="00246409">
        <w:rPr>
          <w:rFonts w:ascii="Times New Roman" w:hAnsi="Times New Roman"/>
          <w:i/>
          <w:sz w:val="28"/>
          <w:szCs w:val="28"/>
        </w:rPr>
        <w:t xml:space="preserve"> классов </w:t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4460"/>
        <w:gridCol w:w="2200"/>
        <w:gridCol w:w="2500"/>
      </w:tblGrid>
      <w:tr w:rsidR="00026447" w:rsidRPr="00026447" w:rsidTr="00026447">
        <w:trPr>
          <w:trHeight w:val="1575"/>
          <w:tblHeader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«3», «4» и «5» (уровень </w:t>
            </w:r>
            <w:proofErr w:type="spellStart"/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</w:t>
            </w:r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получивших отметки «4» и «5» </w:t>
            </w: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 обучения)</w:t>
            </w:r>
            <w:r w:rsidR="0025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83,62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50,48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97,02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59,13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38,07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50,73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55,9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44,77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98,44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75,61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49,68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93,17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56,14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45,81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44,74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53,95</w:t>
            </w:r>
          </w:p>
        </w:tc>
      </w:tr>
      <w:tr w:rsidR="00026447" w:rsidRPr="00026447" w:rsidTr="00026447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447" w:rsidRPr="00026447" w:rsidRDefault="00026447" w:rsidP="0002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59,16</w:t>
            </w:r>
          </w:p>
        </w:tc>
      </w:tr>
    </w:tbl>
    <w:p w:rsidR="006977AE" w:rsidRPr="00E102D3" w:rsidRDefault="006977AE" w:rsidP="0002644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</w:t>
      </w:r>
      <w:proofErr w:type="spellStart"/>
      <w:r w:rsidRPr="00E102D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102D3">
        <w:rPr>
          <w:rFonts w:ascii="Times New Roman" w:hAnsi="Times New Roman"/>
          <w:sz w:val="28"/>
          <w:szCs w:val="28"/>
        </w:rPr>
        <w:t xml:space="preserve"> составил 9</w:t>
      </w:r>
      <w:r>
        <w:rPr>
          <w:rFonts w:ascii="Times New Roman" w:hAnsi="Times New Roman"/>
          <w:sz w:val="28"/>
          <w:szCs w:val="28"/>
        </w:rPr>
        <w:t>1</w:t>
      </w:r>
      <w:r w:rsidRPr="00E102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>%</w:t>
      </w:r>
      <w:r w:rsidR="00254323">
        <w:rPr>
          <w:rFonts w:ascii="Times New Roman" w:hAnsi="Times New Roman"/>
          <w:sz w:val="28"/>
          <w:szCs w:val="28"/>
        </w:rPr>
        <w:t>,</w:t>
      </w:r>
      <w:r w:rsidRPr="00E102D3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более чем на 8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 xml:space="preserve">% выше среднего значения по всей выборке. </w:t>
      </w:r>
    </w:p>
    <w:p w:rsidR="006977AE" w:rsidRPr="00E102D3" w:rsidRDefault="006977AE" w:rsidP="006977A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>По показателю качества обучения (</w:t>
      </w:r>
      <w:r>
        <w:rPr>
          <w:rFonts w:ascii="Times New Roman" w:hAnsi="Times New Roman"/>
          <w:sz w:val="28"/>
          <w:szCs w:val="28"/>
        </w:rPr>
        <w:t>50,48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эта разница составляет 13,88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6977AE" w:rsidRDefault="006977AE" w:rsidP="006977A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</w:t>
      </w:r>
      <w:r w:rsidR="0046017B">
        <w:rPr>
          <w:rFonts w:ascii="Times New Roman" w:hAnsi="Times New Roman"/>
          <w:sz w:val="28"/>
          <w:szCs w:val="28"/>
        </w:rPr>
        <w:t>2.2.</w:t>
      </w:r>
      <w:r w:rsidR="00B12D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видно, что л</w:t>
      </w:r>
      <w:r w:rsidRPr="00F509A0">
        <w:rPr>
          <w:rFonts w:ascii="Times New Roman" w:hAnsi="Times New Roman"/>
          <w:sz w:val="28"/>
          <w:szCs w:val="28"/>
        </w:rPr>
        <w:t>идируют по качеству обуче</w:t>
      </w:r>
      <w:r>
        <w:rPr>
          <w:rFonts w:ascii="Times New Roman" w:hAnsi="Times New Roman"/>
          <w:sz w:val="28"/>
          <w:szCs w:val="28"/>
        </w:rPr>
        <w:t>ния</w:t>
      </w:r>
      <w:r w:rsidRPr="00F50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 w:rsidRPr="00F509A0">
        <w:rPr>
          <w:rFonts w:ascii="Times New Roman" w:hAnsi="Times New Roman"/>
          <w:sz w:val="28"/>
          <w:szCs w:val="28"/>
        </w:rPr>
        <w:t xml:space="preserve"> (выше </w:t>
      </w:r>
      <w:r w:rsidR="005B0D87">
        <w:rPr>
          <w:rFonts w:ascii="Times New Roman" w:hAnsi="Times New Roman"/>
          <w:sz w:val="28"/>
          <w:szCs w:val="28"/>
        </w:rPr>
        <w:t xml:space="preserve">среднего значения по региону – </w:t>
      </w:r>
      <w:r w:rsidRPr="00F509A0">
        <w:rPr>
          <w:rFonts w:ascii="Times New Roman" w:hAnsi="Times New Roman"/>
          <w:sz w:val="28"/>
          <w:szCs w:val="28"/>
        </w:rPr>
        <w:t>50</w:t>
      </w:r>
      <w:r w:rsidR="005B0D87">
        <w:rPr>
          <w:rFonts w:ascii="Times New Roman" w:hAnsi="Times New Roman"/>
          <w:sz w:val="28"/>
          <w:szCs w:val="28"/>
        </w:rPr>
        <w:t>,48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 учащиеся </w:t>
      </w:r>
      <w:r w:rsidR="00254323">
        <w:rPr>
          <w:rFonts w:ascii="Times New Roman" w:hAnsi="Times New Roman"/>
          <w:sz w:val="28"/>
          <w:szCs w:val="28"/>
        </w:rPr>
        <w:t>7</w:t>
      </w:r>
      <w:r w:rsidRPr="00F509A0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Северного</w:t>
      </w:r>
      <w:r w:rsidRPr="00F509A0">
        <w:rPr>
          <w:rFonts w:ascii="Times New Roman" w:hAnsi="Times New Roman"/>
          <w:sz w:val="28"/>
          <w:szCs w:val="28"/>
        </w:rPr>
        <w:t xml:space="preserve"> (</w:t>
      </w:r>
      <w:r w:rsidR="005B0D87">
        <w:rPr>
          <w:rFonts w:ascii="Times New Roman" w:hAnsi="Times New Roman"/>
          <w:sz w:val="28"/>
          <w:szCs w:val="28"/>
        </w:rPr>
        <w:t>75</w:t>
      </w:r>
      <w:r w:rsidRPr="00F509A0">
        <w:rPr>
          <w:rFonts w:ascii="Times New Roman" w:hAnsi="Times New Roman"/>
          <w:sz w:val="28"/>
          <w:szCs w:val="28"/>
        </w:rPr>
        <w:t>,</w:t>
      </w:r>
      <w:r w:rsidR="005B0D87">
        <w:rPr>
          <w:rFonts w:ascii="Times New Roman" w:hAnsi="Times New Roman"/>
          <w:sz w:val="28"/>
          <w:szCs w:val="28"/>
        </w:rPr>
        <w:t>61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%), </w:t>
      </w:r>
      <w:r w:rsidR="005B0D87">
        <w:rPr>
          <w:rFonts w:ascii="Times New Roman" w:hAnsi="Times New Roman"/>
          <w:sz w:val="28"/>
          <w:szCs w:val="28"/>
        </w:rPr>
        <w:t>Южного</w:t>
      </w:r>
      <w:r w:rsidRPr="00F509A0">
        <w:rPr>
          <w:rFonts w:ascii="Times New Roman" w:hAnsi="Times New Roman"/>
          <w:sz w:val="28"/>
          <w:szCs w:val="28"/>
        </w:rPr>
        <w:t xml:space="preserve"> (5</w:t>
      </w:r>
      <w:r w:rsidR="005B0D87">
        <w:rPr>
          <w:rFonts w:ascii="Times New Roman" w:hAnsi="Times New Roman"/>
          <w:sz w:val="28"/>
          <w:szCs w:val="28"/>
        </w:rPr>
        <w:t>9</w:t>
      </w:r>
      <w:r w:rsidRPr="00F509A0">
        <w:rPr>
          <w:rFonts w:ascii="Times New Roman" w:hAnsi="Times New Roman"/>
          <w:sz w:val="28"/>
          <w:szCs w:val="28"/>
        </w:rPr>
        <w:t>,</w:t>
      </w:r>
      <w:r w:rsidR="005B0D87">
        <w:rPr>
          <w:rFonts w:ascii="Times New Roman" w:hAnsi="Times New Roman"/>
          <w:sz w:val="28"/>
          <w:szCs w:val="28"/>
        </w:rPr>
        <w:t>16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%), </w:t>
      </w:r>
      <w:r w:rsidR="005B0D87">
        <w:rPr>
          <w:rFonts w:ascii="Times New Roman" w:hAnsi="Times New Roman"/>
          <w:sz w:val="28"/>
          <w:szCs w:val="28"/>
        </w:rPr>
        <w:t>Западного</w:t>
      </w:r>
      <w:r w:rsidRPr="00F509A0">
        <w:rPr>
          <w:rFonts w:ascii="Times New Roman" w:hAnsi="Times New Roman"/>
          <w:sz w:val="28"/>
          <w:szCs w:val="28"/>
        </w:rPr>
        <w:t xml:space="preserve"> (5</w:t>
      </w:r>
      <w:r w:rsidR="005B0D87">
        <w:rPr>
          <w:rFonts w:ascii="Times New Roman" w:hAnsi="Times New Roman"/>
          <w:sz w:val="28"/>
          <w:szCs w:val="28"/>
        </w:rPr>
        <w:t>9</w:t>
      </w:r>
      <w:r w:rsidRPr="00F509A0">
        <w:rPr>
          <w:rFonts w:ascii="Times New Roman" w:hAnsi="Times New Roman"/>
          <w:sz w:val="28"/>
          <w:szCs w:val="28"/>
        </w:rPr>
        <w:t>,</w:t>
      </w:r>
      <w:r w:rsidR="005B0D87">
        <w:rPr>
          <w:rFonts w:ascii="Times New Roman" w:hAnsi="Times New Roman"/>
          <w:sz w:val="28"/>
          <w:szCs w:val="28"/>
        </w:rPr>
        <w:t>13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%), </w:t>
      </w:r>
      <w:r w:rsidR="005B0D87">
        <w:rPr>
          <w:rFonts w:ascii="Times New Roman" w:hAnsi="Times New Roman"/>
          <w:sz w:val="28"/>
          <w:szCs w:val="28"/>
        </w:rPr>
        <w:t>Тольяттинского</w:t>
      </w:r>
      <w:r w:rsidRPr="00F509A0">
        <w:rPr>
          <w:rFonts w:ascii="Times New Roman" w:hAnsi="Times New Roman"/>
          <w:sz w:val="28"/>
          <w:szCs w:val="28"/>
        </w:rPr>
        <w:t xml:space="preserve"> (5</w:t>
      </w:r>
      <w:r w:rsidR="005B0D87">
        <w:rPr>
          <w:rFonts w:ascii="Times New Roman" w:hAnsi="Times New Roman"/>
          <w:sz w:val="28"/>
          <w:szCs w:val="28"/>
        </w:rPr>
        <w:t>6</w:t>
      </w:r>
      <w:r w:rsidRPr="00F509A0">
        <w:rPr>
          <w:rFonts w:ascii="Times New Roman" w:hAnsi="Times New Roman"/>
          <w:sz w:val="28"/>
          <w:szCs w:val="28"/>
        </w:rPr>
        <w:t>,</w:t>
      </w:r>
      <w:r w:rsidR="005B0D87">
        <w:rPr>
          <w:rFonts w:ascii="Times New Roman" w:hAnsi="Times New Roman"/>
          <w:sz w:val="28"/>
          <w:szCs w:val="28"/>
        </w:rPr>
        <w:t>14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>%)</w:t>
      </w:r>
      <w:r w:rsidR="005B0D87">
        <w:rPr>
          <w:rFonts w:ascii="Times New Roman" w:hAnsi="Times New Roman"/>
          <w:sz w:val="28"/>
          <w:szCs w:val="28"/>
        </w:rPr>
        <w:t>, Поволжского (55,9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="005B0D87">
        <w:rPr>
          <w:rFonts w:ascii="Times New Roman" w:hAnsi="Times New Roman"/>
          <w:sz w:val="28"/>
          <w:szCs w:val="28"/>
        </w:rPr>
        <w:t>%), Юго-Западного (53,95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="005B0D87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5B0D8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5B0D87">
        <w:rPr>
          <w:rFonts w:ascii="Times New Roman" w:hAnsi="Times New Roman"/>
          <w:sz w:val="28"/>
          <w:szCs w:val="28"/>
        </w:rPr>
        <w:t xml:space="preserve"> (50,73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="005B0D87">
        <w:rPr>
          <w:rFonts w:ascii="Times New Roman" w:hAnsi="Times New Roman"/>
          <w:sz w:val="28"/>
          <w:szCs w:val="28"/>
        </w:rPr>
        <w:t>%)</w:t>
      </w:r>
      <w:r w:rsidRPr="00F509A0">
        <w:rPr>
          <w:rFonts w:ascii="Times New Roman" w:hAnsi="Times New Roman"/>
          <w:sz w:val="28"/>
          <w:szCs w:val="28"/>
        </w:rPr>
        <w:t xml:space="preserve"> округов. </w:t>
      </w:r>
    </w:p>
    <w:p w:rsidR="00760B57" w:rsidRPr="000C21FE" w:rsidRDefault="00760B57" w:rsidP="00760B5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1FE">
        <w:rPr>
          <w:rFonts w:ascii="Times New Roman" w:hAnsi="Times New Roman"/>
          <w:sz w:val="28"/>
          <w:szCs w:val="28"/>
        </w:rPr>
        <w:t xml:space="preserve">Среднее значение уровня </w:t>
      </w:r>
      <w:proofErr w:type="spellStart"/>
      <w:r w:rsidRPr="000C21F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C21FE">
        <w:rPr>
          <w:rFonts w:ascii="Times New Roman" w:hAnsi="Times New Roman"/>
          <w:sz w:val="28"/>
          <w:szCs w:val="28"/>
        </w:rPr>
        <w:t xml:space="preserve"> по области – </w:t>
      </w:r>
      <w:r>
        <w:rPr>
          <w:rFonts w:ascii="Times New Roman" w:hAnsi="Times New Roman"/>
          <w:sz w:val="28"/>
          <w:szCs w:val="28"/>
        </w:rPr>
        <w:t>91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 xml:space="preserve">%, среди образовательных округов его не смогли преодолеть </w:t>
      </w:r>
      <w:r>
        <w:rPr>
          <w:rFonts w:ascii="Times New Roman" w:hAnsi="Times New Roman"/>
          <w:sz w:val="28"/>
          <w:szCs w:val="28"/>
        </w:rPr>
        <w:t>лишь</w:t>
      </w:r>
      <w:r w:rsidRPr="000C21FE">
        <w:rPr>
          <w:rFonts w:ascii="Times New Roman" w:hAnsi="Times New Roman"/>
          <w:sz w:val="28"/>
          <w:szCs w:val="28"/>
        </w:rPr>
        <w:t xml:space="preserve"> </w:t>
      </w:r>
      <w:r w:rsidR="00254323">
        <w:rPr>
          <w:rFonts w:ascii="Times New Roman" w:hAnsi="Times New Roman"/>
          <w:sz w:val="28"/>
          <w:szCs w:val="28"/>
        </w:rPr>
        <w:t>3</w:t>
      </w:r>
      <w:r w:rsidRPr="000C21FE">
        <w:rPr>
          <w:rFonts w:ascii="Times New Roman" w:hAnsi="Times New Roman"/>
          <w:sz w:val="28"/>
          <w:szCs w:val="28"/>
        </w:rPr>
        <w:t xml:space="preserve"> территории: </w:t>
      </w:r>
      <w:r>
        <w:rPr>
          <w:rFonts w:ascii="Times New Roman" w:hAnsi="Times New Roman"/>
          <w:sz w:val="28"/>
          <w:szCs w:val="28"/>
        </w:rPr>
        <w:t>Центральное</w:t>
      </w:r>
      <w:r w:rsidRPr="000C21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91,03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90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Самарское (87,56</w:t>
      </w:r>
      <w:r w:rsidR="0025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</w:t>
      </w:r>
      <w:r w:rsidRPr="000C21FE">
        <w:rPr>
          <w:rFonts w:ascii="Times New Roman" w:hAnsi="Times New Roman"/>
          <w:sz w:val="28"/>
          <w:szCs w:val="28"/>
        </w:rPr>
        <w:t xml:space="preserve">ТУ </w:t>
      </w:r>
      <w:r w:rsidR="00254323">
        <w:rPr>
          <w:rFonts w:ascii="Times New Roman" w:hAnsi="Times New Roman"/>
          <w:sz w:val="28"/>
          <w:szCs w:val="28"/>
        </w:rPr>
        <w:t>(</w:t>
      </w:r>
      <w:r w:rsidRPr="000C21FE">
        <w:rPr>
          <w:rFonts w:ascii="Times New Roman" w:hAnsi="Times New Roman"/>
          <w:sz w:val="28"/>
          <w:szCs w:val="28"/>
        </w:rPr>
        <w:t xml:space="preserve">диаграмма </w:t>
      </w:r>
      <w:r w:rsidR="0046017B">
        <w:rPr>
          <w:rFonts w:ascii="Times New Roman" w:hAnsi="Times New Roman"/>
          <w:sz w:val="28"/>
          <w:szCs w:val="28"/>
        </w:rPr>
        <w:t>2.2.</w:t>
      </w:r>
      <w:r w:rsidR="00B12D43">
        <w:rPr>
          <w:rFonts w:ascii="Times New Roman" w:hAnsi="Times New Roman"/>
          <w:sz w:val="28"/>
          <w:szCs w:val="28"/>
        </w:rPr>
        <w:t>2</w:t>
      </w:r>
      <w:r w:rsidRPr="000C21FE">
        <w:rPr>
          <w:rFonts w:ascii="Times New Roman" w:hAnsi="Times New Roman"/>
          <w:sz w:val="28"/>
          <w:szCs w:val="28"/>
        </w:rPr>
        <w:t>).</w:t>
      </w:r>
    </w:p>
    <w:p w:rsidR="006977AE" w:rsidRDefault="006977AE" w:rsidP="00760B57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диаграмму </w:t>
      </w:r>
      <w:r w:rsidR="00194C53">
        <w:rPr>
          <w:rFonts w:ascii="Times New Roman" w:hAnsi="Times New Roman"/>
          <w:sz w:val="28"/>
          <w:szCs w:val="28"/>
        </w:rPr>
        <w:t>2.2.</w:t>
      </w:r>
      <w:r w:rsidR="00B12D43">
        <w:rPr>
          <w:rFonts w:ascii="Times New Roman" w:hAnsi="Times New Roman"/>
          <w:sz w:val="28"/>
          <w:szCs w:val="28"/>
        </w:rPr>
        <w:t>3</w:t>
      </w:r>
      <w:r w:rsidR="002543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отметить, что в Самарской области, в сравнении с общей выборкой, больше учащихся</w:t>
      </w:r>
      <w:r w:rsidR="002543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набравших высокий балл за проверочную работу (от 1</w:t>
      </w:r>
      <w:r w:rsidR="00760B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 2</w:t>
      </w:r>
      <w:r w:rsidR="00760B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что соответствует </w:t>
      </w:r>
      <w:r w:rsidR="00B0084D">
        <w:rPr>
          <w:rFonts w:ascii="Times New Roman" w:hAnsi="Times New Roman"/>
          <w:sz w:val="28"/>
          <w:szCs w:val="28"/>
        </w:rPr>
        <w:t>отметкам</w:t>
      </w:r>
      <w:r>
        <w:rPr>
          <w:rFonts w:ascii="Times New Roman" w:hAnsi="Times New Roman"/>
          <w:sz w:val="28"/>
          <w:szCs w:val="28"/>
        </w:rPr>
        <w:t xml:space="preserve"> «4» и «5»).</w:t>
      </w:r>
    </w:p>
    <w:p w:rsidR="008A2D6D" w:rsidRDefault="008A2D6D" w:rsidP="00254323">
      <w:pPr>
        <w:pStyle w:val="a5"/>
        <w:spacing w:after="240"/>
        <w:rPr>
          <w:b w:val="0"/>
        </w:rPr>
      </w:pPr>
    </w:p>
    <w:p w:rsidR="008A2D6D" w:rsidRDefault="008A2D6D" w:rsidP="00254323">
      <w:pPr>
        <w:pStyle w:val="a5"/>
        <w:spacing w:after="240"/>
        <w:rPr>
          <w:b w:val="0"/>
        </w:rPr>
      </w:pPr>
    </w:p>
    <w:p w:rsidR="00DC073B" w:rsidRPr="0046017B" w:rsidRDefault="00DC073B" w:rsidP="00254323">
      <w:pPr>
        <w:pStyle w:val="a5"/>
        <w:spacing w:after="240"/>
        <w:rPr>
          <w:b w:val="0"/>
        </w:rPr>
      </w:pPr>
      <w:r w:rsidRPr="0046017B">
        <w:rPr>
          <w:b w:val="0"/>
        </w:rPr>
        <w:lastRenderedPageBreak/>
        <w:t xml:space="preserve">Диаграмма </w:t>
      </w:r>
      <w:r w:rsidR="0046017B" w:rsidRPr="0046017B">
        <w:rPr>
          <w:b w:val="0"/>
        </w:rPr>
        <w:t>2.2.</w:t>
      </w:r>
      <w:r w:rsidR="00026447">
        <w:rPr>
          <w:b w:val="0"/>
        </w:rPr>
        <w:t>1</w:t>
      </w:r>
    </w:p>
    <w:p w:rsidR="0046017B" w:rsidRPr="00246409" w:rsidRDefault="0046017B" w:rsidP="00254323">
      <w:pPr>
        <w:tabs>
          <w:tab w:val="left" w:pos="3525"/>
        </w:tabs>
        <w:spacing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</w:t>
      </w:r>
      <w:r>
        <w:rPr>
          <w:rFonts w:ascii="Times New Roman" w:hAnsi="Times New Roman"/>
          <w:i/>
          <w:sz w:val="28"/>
          <w:szCs w:val="28"/>
        </w:rPr>
        <w:t>качества обучения</w:t>
      </w:r>
      <w:r w:rsidRPr="00246409">
        <w:rPr>
          <w:rFonts w:ascii="Times New Roman" w:hAnsi="Times New Roman"/>
          <w:i/>
          <w:sz w:val="28"/>
          <w:szCs w:val="28"/>
        </w:rPr>
        <w:t xml:space="preserve"> учащихся </w:t>
      </w:r>
      <w:r w:rsidR="00870CB0">
        <w:rPr>
          <w:rFonts w:ascii="Times New Roman" w:hAnsi="Times New Roman"/>
          <w:i/>
          <w:sz w:val="28"/>
          <w:szCs w:val="28"/>
        </w:rPr>
        <w:t>7</w:t>
      </w:r>
      <w:r w:rsidR="00254323">
        <w:rPr>
          <w:rFonts w:ascii="Times New Roman" w:hAnsi="Times New Roman"/>
          <w:i/>
          <w:sz w:val="28"/>
          <w:szCs w:val="28"/>
        </w:rPr>
        <w:t xml:space="preserve">-х классов </w:t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истории</w:t>
      </w:r>
    </w:p>
    <w:p w:rsidR="006977AE" w:rsidRDefault="006977AE" w:rsidP="005B0D87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80D3E5" wp14:editId="5B4DB555">
            <wp:extent cx="5857875" cy="354330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4323" w:rsidRDefault="00254323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54323" w:rsidRDefault="00254323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54323" w:rsidRDefault="00254323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977AE" w:rsidRPr="0046017B" w:rsidRDefault="006977AE" w:rsidP="006977AE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6017B">
        <w:rPr>
          <w:rFonts w:ascii="Times New Roman" w:hAnsi="Times New Roman"/>
          <w:i/>
          <w:sz w:val="24"/>
          <w:szCs w:val="24"/>
        </w:rPr>
        <w:lastRenderedPageBreak/>
        <w:t xml:space="preserve">Диаграмма </w:t>
      </w:r>
      <w:r w:rsidR="0046017B" w:rsidRPr="0046017B">
        <w:rPr>
          <w:rFonts w:ascii="Times New Roman" w:hAnsi="Times New Roman"/>
          <w:i/>
          <w:sz w:val="24"/>
          <w:szCs w:val="24"/>
        </w:rPr>
        <w:t>2.2.</w:t>
      </w:r>
      <w:r w:rsidR="00026447">
        <w:rPr>
          <w:rFonts w:ascii="Times New Roman" w:hAnsi="Times New Roman"/>
          <w:i/>
          <w:sz w:val="24"/>
          <w:szCs w:val="24"/>
        </w:rPr>
        <w:t>2</w:t>
      </w:r>
    </w:p>
    <w:p w:rsidR="0046017B" w:rsidRPr="0046017B" w:rsidRDefault="0046017B" w:rsidP="0046017B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6017B">
        <w:rPr>
          <w:rFonts w:ascii="Times New Roman" w:hAnsi="Times New Roman"/>
          <w:i/>
          <w:sz w:val="28"/>
          <w:szCs w:val="28"/>
        </w:rPr>
        <w:t xml:space="preserve">Сравнение уровня </w:t>
      </w:r>
      <w:proofErr w:type="spellStart"/>
      <w:r w:rsidRPr="0046017B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46017B">
        <w:rPr>
          <w:rFonts w:ascii="Times New Roman" w:hAnsi="Times New Roman"/>
          <w:i/>
          <w:sz w:val="28"/>
          <w:szCs w:val="28"/>
        </w:rPr>
        <w:t xml:space="preserve"> учащихся </w:t>
      </w:r>
      <w:r>
        <w:rPr>
          <w:rFonts w:ascii="Times New Roman" w:hAnsi="Times New Roman"/>
          <w:i/>
          <w:sz w:val="28"/>
          <w:szCs w:val="28"/>
        </w:rPr>
        <w:t>7</w:t>
      </w:r>
      <w:r w:rsidRPr="0046017B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46017B" w:rsidRPr="0046017B" w:rsidRDefault="0046017B" w:rsidP="0046017B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6017B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истории</w:t>
      </w:r>
    </w:p>
    <w:p w:rsidR="00DC073B" w:rsidRDefault="005B0D87" w:rsidP="005B0D87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32601C" wp14:editId="5A9DF108">
            <wp:extent cx="5962650" cy="3352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017B" w:rsidRDefault="0046017B" w:rsidP="0046017B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92F8E">
        <w:rPr>
          <w:bCs/>
          <w:sz w:val="28"/>
          <w:szCs w:val="28"/>
        </w:rPr>
        <w:t xml:space="preserve">Обучающиеся 7-х классов </w:t>
      </w:r>
      <w:r w:rsidR="00254323">
        <w:rPr>
          <w:bCs/>
          <w:sz w:val="28"/>
          <w:szCs w:val="28"/>
        </w:rPr>
        <w:t>ОО</w:t>
      </w:r>
      <w:r w:rsidRPr="00F92F8E">
        <w:rPr>
          <w:bCs/>
          <w:sz w:val="28"/>
          <w:szCs w:val="28"/>
        </w:rPr>
        <w:t xml:space="preserve"> Самарской области выполнили</w:t>
      </w:r>
      <w:r>
        <w:rPr>
          <w:bCs/>
          <w:sz w:val="28"/>
          <w:szCs w:val="28"/>
        </w:rPr>
        <w:t xml:space="preserve"> проверочную работу</w:t>
      </w:r>
      <w:r w:rsidR="00254323">
        <w:rPr>
          <w:bCs/>
          <w:sz w:val="28"/>
          <w:szCs w:val="28"/>
        </w:rPr>
        <w:t xml:space="preserve"> успешнее, чем</w:t>
      </w:r>
      <w:r w:rsidRPr="00F92F8E">
        <w:rPr>
          <w:bCs/>
          <w:sz w:val="28"/>
          <w:szCs w:val="28"/>
        </w:rPr>
        <w:t xml:space="preserve"> в среднем по Российской Федерации</w:t>
      </w:r>
      <w:r>
        <w:rPr>
          <w:bCs/>
          <w:sz w:val="28"/>
          <w:szCs w:val="28"/>
        </w:rPr>
        <w:t>.</w:t>
      </w:r>
      <w:r w:rsidRPr="00F92F8E">
        <w:rPr>
          <w:bCs/>
          <w:sz w:val="28"/>
          <w:szCs w:val="28"/>
        </w:rPr>
        <w:t xml:space="preserve"> </w:t>
      </w:r>
      <w:r w:rsidRPr="0069624D">
        <w:rPr>
          <w:bCs/>
          <w:sz w:val="28"/>
          <w:szCs w:val="28"/>
        </w:rPr>
        <w:t xml:space="preserve">Почти во всех заданиях разница между </w:t>
      </w:r>
      <w:r w:rsidR="00254323">
        <w:rPr>
          <w:bCs/>
          <w:sz w:val="28"/>
          <w:szCs w:val="28"/>
        </w:rPr>
        <w:t>ф</w:t>
      </w:r>
      <w:r w:rsidRPr="0069624D">
        <w:rPr>
          <w:bCs/>
          <w:sz w:val="28"/>
          <w:szCs w:val="28"/>
        </w:rPr>
        <w:t xml:space="preserve">едеральными и региональными результатами выше </w:t>
      </w:r>
      <w:r w:rsidR="0025432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6</w:t>
      </w:r>
      <w:r w:rsidR="00254323">
        <w:rPr>
          <w:bCs/>
          <w:sz w:val="28"/>
          <w:szCs w:val="28"/>
        </w:rPr>
        <w:t xml:space="preserve"> </w:t>
      </w:r>
      <w:r w:rsidRPr="0069624D">
        <w:rPr>
          <w:bCs/>
          <w:sz w:val="28"/>
          <w:szCs w:val="28"/>
        </w:rPr>
        <w:t xml:space="preserve">% в пользу областных (диаграмма </w:t>
      </w:r>
      <w:r>
        <w:rPr>
          <w:bCs/>
          <w:sz w:val="28"/>
          <w:szCs w:val="28"/>
        </w:rPr>
        <w:t>2.2.5</w:t>
      </w:r>
      <w:r w:rsidRPr="0069624D">
        <w:rPr>
          <w:bCs/>
          <w:sz w:val="28"/>
          <w:szCs w:val="28"/>
        </w:rPr>
        <w:t>).</w:t>
      </w:r>
    </w:p>
    <w:p w:rsidR="00DC073B" w:rsidRPr="0046017B" w:rsidRDefault="00DC073B" w:rsidP="0046017B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6017B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46017B" w:rsidRPr="0046017B">
        <w:rPr>
          <w:rFonts w:ascii="Times New Roman" w:hAnsi="Times New Roman"/>
          <w:i/>
          <w:sz w:val="24"/>
          <w:szCs w:val="24"/>
        </w:rPr>
        <w:t>2.2.</w:t>
      </w:r>
      <w:r w:rsidR="00026447">
        <w:rPr>
          <w:rFonts w:ascii="Times New Roman" w:hAnsi="Times New Roman"/>
          <w:i/>
          <w:sz w:val="24"/>
          <w:szCs w:val="24"/>
        </w:rPr>
        <w:t>3</w:t>
      </w:r>
    </w:p>
    <w:p w:rsidR="0046017B" w:rsidRDefault="0046017B" w:rsidP="0046017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5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DC073B" w:rsidRPr="004E003E" w:rsidRDefault="00760B57" w:rsidP="00DC073B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349818" wp14:editId="14BBC8E8">
            <wp:extent cx="5924550" cy="305752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65F9" w:rsidRPr="00D065F9" w:rsidRDefault="0046017B" w:rsidP="00D065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sz w:val="28"/>
          <w:szCs w:val="28"/>
        </w:rPr>
        <w:lastRenderedPageBreak/>
        <w:t>Анализ таблицы 2.2.7 позволяет сделать вывод, что</w:t>
      </w:r>
      <w:r>
        <w:rPr>
          <w:bCs/>
          <w:sz w:val="28"/>
          <w:szCs w:val="28"/>
        </w:rPr>
        <w:t xml:space="preserve"> б</w:t>
      </w:r>
      <w:r w:rsidR="00D065F9">
        <w:rPr>
          <w:bCs/>
          <w:sz w:val="28"/>
          <w:szCs w:val="28"/>
        </w:rPr>
        <w:t>ольшинство</w:t>
      </w:r>
      <w:r w:rsidR="00D065F9" w:rsidRPr="009F232B">
        <w:rPr>
          <w:bCs/>
          <w:sz w:val="28"/>
          <w:szCs w:val="28"/>
        </w:rPr>
        <w:t xml:space="preserve"> семиклассник</w:t>
      </w:r>
      <w:r w:rsidR="00D065F9">
        <w:rPr>
          <w:bCs/>
          <w:sz w:val="28"/>
          <w:szCs w:val="28"/>
        </w:rPr>
        <w:t>ов Самарской области (80,59</w:t>
      </w:r>
      <w:r w:rsidR="00254323">
        <w:rPr>
          <w:bCs/>
          <w:sz w:val="28"/>
          <w:szCs w:val="28"/>
        </w:rPr>
        <w:t xml:space="preserve"> </w:t>
      </w:r>
      <w:r w:rsidR="00D065F9" w:rsidRPr="009F232B">
        <w:rPr>
          <w:bCs/>
          <w:sz w:val="28"/>
          <w:szCs w:val="28"/>
        </w:rPr>
        <w:t>%) уме</w:t>
      </w:r>
      <w:r>
        <w:rPr>
          <w:bCs/>
          <w:sz w:val="28"/>
          <w:szCs w:val="28"/>
        </w:rPr>
        <w:t>ю</w:t>
      </w:r>
      <w:r w:rsidR="00D065F9" w:rsidRPr="009F232B">
        <w:rPr>
          <w:bCs/>
          <w:sz w:val="28"/>
          <w:szCs w:val="28"/>
        </w:rPr>
        <w:t xml:space="preserve">т </w:t>
      </w:r>
      <w:r w:rsidR="00D065F9">
        <w:rPr>
          <w:bCs/>
          <w:sz w:val="28"/>
          <w:szCs w:val="28"/>
        </w:rPr>
        <w:t>п</w:t>
      </w:r>
      <w:r w:rsidR="00D065F9" w:rsidRPr="009F232B">
        <w:rPr>
          <w:bCs/>
          <w:sz w:val="28"/>
          <w:szCs w:val="28"/>
        </w:rPr>
        <w:t>роводить поиск информации в исторических текстах, материальных исторических памятниках Средневековья</w:t>
      </w:r>
      <w:r w:rsidR="00D065F9">
        <w:rPr>
          <w:bCs/>
          <w:sz w:val="28"/>
          <w:szCs w:val="28"/>
        </w:rPr>
        <w:t>; р</w:t>
      </w:r>
      <w:r w:rsidR="00D065F9" w:rsidRPr="00E8390E">
        <w:rPr>
          <w:bCs/>
          <w:sz w:val="28"/>
          <w:szCs w:val="28"/>
        </w:rPr>
        <w:t>аскр</w:t>
      </w:r>
      <w:r w:rsidR="00D065F9">
        <w:rPr>
          <w:bCs/>
          <w:sz w:val="28"/>
          <w:szCs w:val="28"/>
        </w:rPr>
        <w:t>ывать</w:t>
      </w:r>
      <w:r w:rsidR="00D065F9" w:rsidRPr="00E8390E">
        <w:rPr>
          <w:bCs/>
          <w:sz w:val="28"/>
          <w:szCs w:val="28"/>
        </w:rPr>
        <w:t xml:space="preserve">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 (85,56</w:t>
      </w:r>
      <w:r w:rsidR="00254323">
        <w:rPr>
          <w:bCs/>
          <w:sz w:val="28"/>
          <w:szCs w:val="28"/>
        </w:rPr>
        <w:t xml:space="preserve"> </w:t>
      </w:r>
      <w:r w:rsidR="00D065F9" w:rsidRPr="00E8390E">
        <w:rPr>
          <w:bCs/>
          <w:sz w:val="28"/>
          <w:szCs w:val="28"/>
        </w:rPr>
        <w:t xml:space="preserve">%). </w:t>
      </w:r>
    </w:p>
    <w:p w:rsidR="00DC073B" w:rsidRPr="0046017B" w:rsidRDefault="00DC073B" w:rsidP="0046017B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6017B">
        <w:rPr>
          <w:rFonts w:ascii="Times New Roman" w:hAnsi="Times New Roman"/>
          <w:i/>
          <w:sz w:val="24"/>
          <w:szCs w:val="24"/>
        </w:rPr>
        <w:t xml:space="preserve">Таблица </w:t>
      </w:r>
      <w:r w:rsidR="0046017B" w:rsidRPr="0046017B">
        <w:rPr>
          <w:rFonts w:ascii="Times New Roman" w:hAnsi="Times New Roman"/>
          <w:i/>
          <w:sz w:val="24"/>
          <w:szCs w:val="24"/>
        </w:rPr>
        <w:t>2.2.</w:t>
      </w:r>
      <w:r w:rsidRPr="0046017B">
        <w:rPr>
          <w:rFonts w:ascii="Times New Roman" w:hAnsi="Times New Roman"/>
          <w:i/>
          <w:sz w:val="24"/>
          <w:szCs w:val="24"/>
        </w:rPr>
        <w:t>7</w:t>
      </w:r>
    </w:p>
    <w:p w:rsidR="00DC073B" w:rsidRPr="0046017B" w:rsidRDefault="0046017B" w:rsidP="0046017B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9834" w:type="dxa"/>
        <w:tblInd w:w="93" w:type="dxa"/>
        <w:tblLook w:val="04A0" w:firstRow="1" w:lastRow="0" w:firstColumn="1" w:lastColumn="0" w:noHBand="0" w:noVBand="1"/>
      </w:tblPr>
      <w:tblGrid>
        <w:gridCol w:w="520"/>
        <w:gridCol w:w="5874"/>
        <w:gridCol w:w="960"/>
        <w:gridCol w:w="1160"/>
        <w:gridCol w:w="1320"/>
      </w:tblGrid>
      <w:tr w:rsidR="0011688B" w:rsidRPr="0011688B" w:rsidTr="00026447">
        <w:trPr>
          <w:trHeight w:val="300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11688B" w:rsidRPr="0011688B" w:rsidTr="00026447">
        <w:trPr>
          <w:trHeight w:val="30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88B" w:rsidRPr="0011688B" w:rsidTr="00026447">
        <w:trPr>
          <w:trHeight w:val="63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</w:tr>
      <w:tr w:rsidR="0011688B" w:rsidRPr="0011688B" w:rsidTr="00026447">
        <w:trPr>
          <w:trHeight w:val="63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 уч.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1193814 уч.</w:t>
            </w:r>
          </w:p>
        </w:tc>
      </w:tr>
      <w:tr w:rsidR="0011688B" w:rsidRPr="0011688B" w:rsidTr="0011688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56,31</w:t>
            </w:r>
          </w:p>
        </w:tc>
      </w:tr>
      <w:tr w:rsidR="0011688B" w:rsidRPr="0011688B" w:rsidTr="0011688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75,01</w:t>
            </w:r>
          </w:p>
        </w:tc>
      </w:tr>
      <w:tr w:rsidR="0011688B" w:rsidRPr="0011688B" w:rsidTr="0011688B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</w:tr>
      <w:tr w:rsidR="0011688B" w:rsidRPr="0011688B" w:rsidTr="0011688B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E11"/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  <w:bookmarkEnd w:id="1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29,46</w:t>
            </w:r>
          </w:p>
        </w:tc>
      </w:tr>
      <w:tr w:rsidR="0011688B" w:rsidRPr="0011688B" w:rsidTr="0011688B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58,23</w:t>
            </w:r>
          </w:p>
        </w:tc>
      </w:tr>
      <w:tr w:rsidR="0011688B" w:rsidRPr="0011688B" w:rsidTr="00026447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27,82</w:t>
            </w:r>
          </w:p>
        </w:tc>
      </w:tr>
      <w:tr w:rsidR="0011688B" w:rsidRPr="0011688B" w:rsidTr="0011688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24,68</w:t>
            </w:r>
          </w:p>
        </w:tc>
      </w:tr>
      <w:tr w:rsidR="0011688B" w:rsidRPr="0011688B" w:rsidTr="0011688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</w:tr>
      <w:tr w:rsidR="0011688B" w:rsidRPr="0011688B" w:rsidTr="0011688B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62,85</w:t>
            </w:r>
          </w:p>
        </w:tc>
      </w:tr>
      <w:tr w:rsidR="0011688B" w:rsidRPr="0011688B" w:rsidTr="0011688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важнейших культурно-исторических ори</w:t>
            </w:r>
            <w:r w:rsidR="0025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ентиров для гражданской, </w:t>
            </w:r>
            <w:proofErr w:type="spellStart"/>
            <w:r w:rsidR="0025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</w:t>
            </w: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</w:t>
            </w:r>
            <w:proofErr w:type="spellEnd"/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8B" w:rsidRPr="0011688B" w:rsidRDefault="0011688B" w:rsidP="0011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47,96</w:t>
            </w:r>
          </w:p>
        </w:tc>
      </w:tr>
    </w:tbl>
    <w:p w:rsidR="0046017B" w:rsidRPr="003C4704" w:rsidRDefault="0046017B" w:rsidP="0046017B">
      <w:pPr>
        <w:pStyle w:val="a3"/>
        <w:spacing w:before="24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C4704">
        <w:rPr>
          <w:bCs/>
          <w:sz w:val="28"/>
          <w:szCs w:val="28"/>
        </w:rPr>
        <w:t xml:space="preserve">Результаты выполнения заданий показывают недостаточный уровень </w:t>
      </w:r>
      <w:proofErr w:type="spellStart"/>
      <w:r w:rsidRPr="003C4704">
        <w:rPr>
          <w:bCs/>
          <w:sz w:val="28"/>
          <w:szCs w:val="28"/>
        </w:rPr>
        <w:t>сформированности</w:t>
      </w:r>
      <w:proofErr w:type="spellEnd"/>
      <w:r w:rsidRPr="003C4704">
        <w:rPr>
          <w:bCs/>
          <w:sz w:val="28"/>
          <w:szCs w:val="28"/>
        </w:rPr>
        <w:t xml:space="preserve"> следующих проверяемых требований (умений) и знаний по предмету «История»: </w:t>
      </w:r>
    </w:p>
    <w:p w:rsidR="0046017B" w:rsidRPr="003C4704" w:rsidRDefault="0046017B" w:rsidP="0046017B">
      <w:pPr>
        <w:numPr>
          <w:ilvl w:val="0"/>
          <w:numId w:val="30"/>
        </w:numPr>
        <w:tabs>
          <w:tab w:val="num" w:pos="-16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 исторических персоналий и терминов; </w:t>
      </w:r>
    </w:p>
    <w:p w:rsidR="0046017B" w:rsidRPr="003C4704" w:rsidRDefault="0046017B" w:rsidP="0046017B">
      <w:pPr>
        <w:numPr>
          <w:ilvl w:val="0"/>
          <w:numId w:val="30"/>
        </w:numPr>
        <w:tabs>
          <w:tab w:val="num" w:pos="-16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</w:t>
      </w:r>
      <w:r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географических объектов; </w:t>
      </w:r>
    </w:p>
    <w:p w:rsidR="0046017B" w:rsidRPr="003C4704" w:rsidRDefault="0046017B" w:rsidP="0046017B">
      <w:pPr>
        <w:numPr>
          <w:ilvl w:val="0"/>
          <w:numId w:val="30"/>
        </w:numPr>
        <w:tabs>
          <w:tab w:val="num" w:pos="-16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 причин и следствий событий, связанных с историей России с древнейших времен до конца XV в. и истории Средних веков (история зарубежных стран с 476 г. н.э. до конца XV в.); </w:t>
      </w:r>
    </w:p>
    <w:p w:rsidR="0046017B" w:rsidRDefault="0046017B" w:rsidP="0046017B">
      <w:pPr>
        <w:numPr>
          <w:ilvl w:val="0"/>
          <w:numId w:val="30"/>
        </w:numPr>
        <w:tabs>
          <w:tab w:val="num" w:pos="-16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формулировать положения, содержащие причинно-следственные связи.</w:t>
      </w: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254323" w:rsidRDefault="00254323" w:rsidP="00026447">
      <w:pPr>
        <w:pStyle w:val="a5"/>
        <w:ind w:left="1287"/>
        <w:rPr>
          <w:b w:val="0"/>
        </w:rPr>
      </w:pPr>
    </w:p>
    <w:p w:rsidR="0046017B" w:rsidRPr="0046017B" w:rsidRDefault="0046017B" w:rsidP="00026447">
      <w:pPr>
        <w:pStyle w:val="a5"/>
        <w:ind w:left="1287"/>
        <w:rPr>
          <w:b w:val="0"/>
        </w:rPr>
      </w:pPr>
      <w:r w:rsidRPr="0046017B">
        <w:rPr>
          <w:b w:val="0"/>
        </w:rPr>
        <w:lastRenderedPageBreak/>
        <w:t>Диаграмма 2.2.</w:t>
      </w:r>
      <w:r w:rsidR="00026447">
        <w:rPr>
          <w:b w:val="0"/>
        </w:rPr>
        <w:t>4</w:t>
      </w:r>
    </w:p>
    <w:p w:rsidR="0046017B" w:rsidRPr="0046017B" w:rsidRDefault="0046017B" w:rsidP="007A6BD8">
      <w:pPr>
        <w:pStyle w:val="ac"/>
        <w:tabs>
          <w:tab w:val="left" w:pos="3525"/>
        </w:tabs>
        <w:spacing w:before="240" w:after="0" w:line="360" w:lineRule="auto"/>
        <w:ind w:left="128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017B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истории в </w:t>
      </w:r>
      <w:r w:rsidR="009B2513">
        <w:rPr>
          <w:rFonts w:ascii="Times New Roman" w:hAnsi="Times New Roman"/>
          <w:bCs/>
          <w:i/>
          <w:sz w:val="28"/>
          <w:szCs w:val="28"/>
        </w:rPr>
        <w:t>7</w:t>
      </w:r>
      <w:r w:rsidRPr="0046017B">
        <w:rPr>
          <w:rFonts w:ascii="Times New Roman" w:hAnsi="Times New Roman"/>
          <w:bCs/>
          <w:i/>
          <w:sz w:val="28"/>
          <w:szCs w:val="28"/>
        </w:rPr>
        <w:t xml:space="preserve"> классе</w:t>
      </w:r>
    </w:p>
    <w:p w:rsidR="0046017B" w:rsidRPr="0046017B" w:rsidRDefault="0046017B" w:rsidP="0046017B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172D40" wp14:editId="2B2F8FDF">
            <wp:extent cx="6086475" cy="32670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017B" w:rsidRPr="00185CD3" w:rsidRDefault="0046017B" w:rsidP="0046017B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85CD3">
        <w:rPr>
          <w:rFonts w:ascii="Times New Roman" w:hAnsi="Times New Roman"/>
          <w:bCs/>
          <w:sz w:val="28"/>
          <w:szCs w:val="28"/>
        </w:rPr>
        <w:t>Как следует из диаграммы 2.</w:t>
      </w:r>
      <w:r>
        <w:rPr>
          <w:rFonts w:ascii="Times New Roman" w:hAnsi="Times New Roman"/>
          <w:bCs/>
          <w:sz w:val="28"/>
          <w:szCs w:val="28"/>
        </w:rPr>
        <w:t>2</w:t>
      </w:r>
      <w:r w:rsidRPr="00185CD3">
        <w:rPr>
          <w:rFonts w:ascii="Times New Roman" w:hAnsi="Times New Roman"/>
          <w:bCs/>
          <w:sz w:val="28"/>
          <w:szCs w:val="28"/>
        </w:rPr>
        <w:t>.</w:t>
      </w:r>
      <w:r w:rsidR="00026447">
        <w:rPr>
          <w:rFonts w:ascii="Times New Roman" w:hAnsi="Times New Roman"/>
          <w:bCs/>
          <w:sz w:val="28"/>
          <w:szCs w:val="28"/>
        </w:rPr>
        <w:t>4</w:t>
      </w:r>
      <w:r w:rsidRPr="00185CD3">
        <w:rPr>
          <w:rFonts w:ascii="Times New Roman" w:hAnsi="Times New Roman"/>
          <w:bCs/>
          <w:sz w:val="28"/>
          <w:szCs w:val="28"/>
        </w:rPr>
        <w:t xml:space="preserve">, качество выполнения отдельных заданий ВПР по </w:t>
      </w:r>
      <w:r>
        <w:rPr>
          <w:rFonts w:ascii="Times New Roman" w:hAnsi="Times New Roman"/>
          <w:bCs/>
          <w:sz w:val="28"/>
          <w:szCs w:val="28"/>
        </w:rPr>
        <w:t>истории</w:t>
      </w:r>
      <w:r w:rsidRPr="00185CD3">
        <w:rPr>
          <w:rFonts w:ascii="Times New Roman" w:hAnsi="Times New Roman"/>
          <w:bCs/>
          <w:sz w:val="28"/>
          <w:szCs w:val="28"/>
        </w:rPr>
        <w:t xml:space="preserve"> соответствует тенденциям, проявившимся по всей выборке.</w:t>
      </w:r>
    </w:p>
    <w:p w:rsidR="0046017B" w:rsidRPr="00185CD3" w:rsidRDefault="0046017B" w:rsidP="0046017B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85CD3">
        <w:rPr>
          <w:rFonts w:ascii="Times New Roman" w:hAnsi="Times New Roman"/>
          <w:bCs/>
          <w:sz w:val="28"/>
          <w:szCs w:val="28"/>
        </w:rPr>
        <w:t xml:space="preserve">Средний процент выполнения заданий группами обучающихся представлен в таблице </w:t>
      </w:r>
      <w:r>
        <w:rPr>
          <w:rFonts w:ascii="Times New Roman" w:hAnsi="Times New Roman"/>
          <w:bCs/>
          <w:sz w:val="28"/>
          <w:szCs w:val="28"/>
        </w:rPr>
        <w:t>2.2.8</w:t>
      </w:r>
      <w:r w:rsidRPr="00185CD3">
        <w:rPr>
          <w:rFonts w:ascii="Times New Roman" w:hAnsi="Times New Roman"/>
          <w:bCs/>
          <w:sz w:val="28"/>
          <w:szCs w:val="28"/>
        </w:rPr>
        <w:t>.</w:t>
      </w:r>
    </w:p>
    <w:p w:rsidR="0046017B" w:rsidRPr="0046017B" w:rsidRDefault="0046017B" w:rsidP="0046017B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6017B">
        <w:rPr>
          <w:rFonts w:ascii="Times New Roman" w:hAnsi="Times New Roman"/>
          <w:i/>
          <w:sz w:val="24"/>
          <w:szCs w:val="24"/>
        </w:rPr>
        <w:t>Таблица 2.2.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46017B" w:rsidRPr="00185CD3" w:rsidRDefault="0046017B" w:rsidP="00A119CE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</w:p>
    <w:p w:rsidR="0046017B" w:rsidRPr="00185CD3" w:rsidRDefault="0046017B" w:rsidP="0046017B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982"/>
        <w:gridCol w:w="1267"/>
        <w:gridCol w:w="1267"/>
        <w:gridCol w:w="1469"/>
        <w:gridCol w:w="1064"/>
        <w:gridCol w:w="1266"/>
        <w:gridCol w:w="1268"/>
      </w:tblGrid>
      <w:tr w:rsidR="00DC073B" w:rsidRPr="0046017B" w:rsidTr="00026447">
        <w:trPr>
          <w:trHeight w:val="789"/>
          <w:tblHeader/>
        </w:trPr>
        <w:tc>
          <w:tcPr>
            <w:tcW w:w="128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C073B" w:rsidRPr="0046017B" w:rsidRDefault="00D959DC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</w:t>
            </w:r>
            <w:r w:rsidR="00D959DC"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5067" w:type="dxa"/>
            <w:gridSpan w:val="4"/>
            <w:shd w:val="clear" w:color="auto" w:fill="F2F2F2" w:themeFill="background1" w:themeFillShade="F2"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% </w:t>
            </w:r>
            <w:proofErr w:type="gramStart"/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обучающимися</w:t>
            </w:r>
            <w:proofErr w:type="gramEnd"/>
          </w:p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DC073B" w:rsidRPr="0046017B" w:rsidTr="00026447">
        <w:trPr>
          <w:trHeight w:val="528"/>
          <w:tblHeader/>
        </w:trPr>
        <w:tc>
          <w:tcPr>
            <w:tcW w:w="1283" w:type="dxa"/>
            <w:vMerge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63,18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80,59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94,39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43,74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68,51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86,93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77,24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58,23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72,38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44,98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77,09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81,88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62,85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72,13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63,44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94,05</w:t>
            </w:r>
          </w:p>
        </w:tc>
      </w:tr>
      <w:tr w:rsidR="00DC073B" w:rsidRPr="0046017B" w:rsidTr="00D959DC">
        <w:trPr>
          <w:trHeight w:val="36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  <w:tc>
          <w:tcPr>
            <w:tcW w:w="1267" w:type="dxa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40,22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73B" w:rsidRPr="0046017B" w:rsidRDefault="00DC073B" w:rsidP="004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7B"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</w:tr>
    </w:tbl>
    <w:p w:rsidR="0046017B" w:rsidRPr="00254DE5" w:rsidRDefault="0046017B" w:rsidP="00254DE5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CC"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</w:t>
      </w:r>
      <w:proofErr w:type="gramStart"/>
      <w:r w:rsidRPr="008143CC">
        <w:rPr>
          <w:rFonts w:ascii="Times New Roman" w:hAnsi="Times New Roman"/>
          <w:sz w:val="28"/>
          <w:szCs w:val="28"/>
        </w:rPr>
        <w:t>в различных группах</w:t>
      </w:r>
      <w:proofErr w:type="gramEnd"/>
      <w:r w:rsidRPr="008143CC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(диаграмма 2.2.</w:t>
      </w:r>
      <w:r w:rsidR="000264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143CC">
        <w:rPr>
          <w:rFonts w:ascii="Times New Roman" w:hAnsi="Times New Roman"/>
          <w:sz w:val="28"/>
          <w:szCs w:val="28"/>
        </w:rPr>
        <w:t xml:space="preserve">. Это говорит о том, что трудности, возникшие при выполнении отдельных заданий, характерны для всех </w:t>
      </w:r>
      <w:proofErr w:type="gramStart"/>
      <w:r w:rsidRPr="008143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43CC"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DC073B" w:rsidRPr="00254DE5" w:rsidRDefault="00DC073B" w:rsidP="00D959DC">
      <w:pPr>
        <w:pStyle w:val="a5"/>
        <w:spacing w:before="240"/>
        <w:rPr>
          <w:b w:val="0"/>
        </w:rPr>
      </w:pPr>
      <w:r w:rsidRPr="00254DE5">
        <w:rPr>
          <w:b w:val="0"/>
        </w:rPr>
        <w:t xml:space="preserve">Диаграмма </w:t>
      </w:r>
      <w:r w:rsidR="00254DE5" w:rsidRPr="00254DE5">
        <w:rPr>
          <w:b w:val="0"/>
        </w:rPr>
        <w:t>2.2.</w:t>
      </w:r>
      <w:r w:rsidR="00026447">
        <w:rPr>
          <w:b w:val="0"/>
        </w:rPr>
        <w:t>5</w:t>
      </w:r>
    </w:p>
    <w:p w:rsidR="00254DE5" w:rsidRPr="00185CD3" w:rsidRDefault="00254DE5" w:rsidP="00254DE5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истории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разными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7A6BD8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DC073B" w:rsidRPr="00DE4BE0" w:rsidRDefault="00DC073B" w:rsidP="00DC073B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AAF2A84" wp14:editId="0CFEE5E5">
            <wp:extent cx="6162675" cy="34861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59DC" w:rsidRPr="008143CC" w:rsidRDefault="009C13E7" w:rsidP="00D959D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результатов </w:t>
      </w:r>
      <w:r w:rsidR="00D959DC" w:rsidRPr="008143CC">
        <w:rPr>
          <w:rFonts w:ascii="Times New Roman" w:hAnsi="Times New Roman"/>
          <w:sz w:val="28"/>
          <w:szCs w:val="28"/>
        </w:rPr>
        <w:t xml:space="preserve">ВПР по </w:t>
      </w:r>
      <w:r w:rsidR="00D959DC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определяется степенью </w:t>
      </w:r>
      <w:r w:rsidR="00D959DC" w:rsidRPr="008143CC">
        <w:rPr>
          <w:rFonts w:ascii="Times New Roman" w:hAnsi="Times New Roman"/>
          <w:sz w:val="28"/>
          <w:szCs w:val="28"/>
        </w:rPr>
        <w:t xml:space="preserve">соответствия отметок за выполненную работу и отметок по журналу. Значение указанного показателя по итогам ВПР в сентябре-октябре 2020 года представлено на диаграмме </w:t>
      </w:r>
      <w:r w:rsidR="00254DE5">
        <w:rPr>
          <w:rFonts w:ascii="Times New Roman" w:hAnsi="Times New Roman"/>
          <w:sz w:val="28"/>
          <w:szCs w:val="28"/>
        </w:rPr>
        <w:t>2.2.</w:t>
      </w:r>
      <w:r w:rsidR="00026447">
        <w:rPr>
          <w:rFonts w:ascii="Times New Roman" w:hAnsi="Times New Roman"/>
          <w:sz w:val="28"/>
          <w:szCs w:val="28"/>
        </w:rPr>
        <w:t>6</w:t>
      </w:r>
      <w:r w:rsidR="00D959DC" w:rsidRPr="008143CC">
        <w:rPr>
          <w:rFonts w:ascii="Times New Roman" w:hAnsi="Times New Roman"/>
          <w:sz w:val="28"/>
          <w:szCs w:val="28"/>
        </w:rPr>
        <w:t xml:space="preserve"> и в таблице </w:t>
      </w:r>
      <w:r w:rsidR="00254DE5">
        <w:rPr>
          <w:rFonts w:ascii="Times New Roman" w:hAnsi="Times New Roman"/>
          <w:sz w:val="28"/>
          <w:szCs w:val="28"/>
        </w:rPr>
        <w:t>2.2.9</w:t>
      </w:r>
      <w:r w:rsidR="00D959DC" w:rsidRPr="008143CC">
        <w:rPr>
          <w:rFonts w:ascii="Times New Roman" w:hAnsi="Times New Roman"/>
          <w:sz w:val="28"/>
          <w:szCs w:val="28"/>
        </w:rPr>
        <w:t xml:space="preserve">. </w:t>
      </w:r>
    </w:p>
    <w:p w:rsidR="009C13E7" w:rsidRDefault="009C13E7" w:rsidP="00254DE5">
      <w:pPr>
        <w:pStyle w:val="a5"/>
        <w:spacing w:before="240"/>
        <w:rPr>
          <w:b w:val="0"/>
        </w:rPr>
      </w:pPr>
    </w:p>
    <w:p w:rsidR="009C13E7" w:rsidRDefault="009C13E7" w:rsidP="00254DE5">
      <w:pPr>
        <w:pStyle w:val="a5"/>
        <w:spacing w:before="240"/>
        <w:rPr>
          <w:b w:val="0"/>
        </w:rPr>
      </w:pPr>
    </w:p>
    <w:p w:rsidR="00254DE5" w:rsidRPr="00254DE5" w:rsidRDefault="00254DE5" w:rsidP="009C13E7">
      <w:pPr>
        <w:pStyle w:val="a5"/>
        <w:spacing w:before="240" w:after="240"/>
        <w:rPr>
          <w:b w:val="0"/>
        </w:rPr>
      </w:pPr>
      <w:r w:rsidRPr="00254DE5">
        <w:rPr>
          <w:b w:val="0"/>
        </w:rPr>
        <w:lastRenderedPageBreak/>
        <w:t>Диаграмма 2.2.</w:t>
      </w:r>
      <w:r w:rsidR="00026447">
        <w:rPr>
          <w:b w:val="0"/>
        </w:rPr>
        <w:t>6</w:t>
      </w:r>
    </w:p>
    <w:p w:rsidR="00DC073B" w:rsidRDefault="00254DE5" w:rsidP="009C13E7">
      <w:pPr>
        <w:spacing w:after="24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85CD3">
        <w:rPr>
          <w:rFonts w:ascii="Times New Roman" w:hAnsi="Times New Roman"/>
          <w:i/>
          <w:sz w:val="28"/>
          <w:szCs w:val="28"/>
        </w:rPr>
        <w:t>Соответствие отметок за выполненну</w:t>
      </w:r>
      <w:r>
        <w:rPr>
          <w:rFonts w:ascii="Times New Roman" w:hAnsi="Times New Roman"/>
          <w:i/>
          <w:sz w:val="28"/>
          <w:szCs w:val="28"/>
        </w:rPr>
        <w:t>ю работу и отметок по журналу, %</w:t>
      </w:r>
    </w:p>
    <w:p w:rsidR="00DC073B" w:rsidRPr="008C2C65" w:rsidRDefault="00DC073B" w:rsidP="00DC073B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C630CC" wp14:editId="334ADB33">
            <wp:extent cx="6172200" cy="35909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073B" w:rsidRPr="00254DE5" w:rsidRDefault="00DC073B" w:rsidP="00D959DC">
      <w:pPr>
        <w:pStyle w:val="a5"/>
        <w:rPr>
          <w:b w:val="0"/>
        </w:rPr>
      </w:pPr>
      <w:r w:rsidRPr="00254DE5">
        <w:rPr>
          <w:b w:val="0"/>
        </w:rPr>
        <w:t xml:space="preserve">Таблица </w:t>
      </w:r>
      <w:r w:rsidR="00254DE5" w:rsidRPr="00254DE5">
        <w:rPr>
          <w:b w:val="0"/>
        </w:rPr>
        <w:t>2.2.</w:t>
      </w:r>
      <w:r w:rsidRPr="00254DE5">
        <w:rPr>
          <w:b w:val="0"/>
        </w:rPr>
        <w:t xml:space="preserve">9 </w:t>
      </w:r>
    </w:p>
    <w:p w:rsidR="005425BA" w:rsidRPr="002319C6" w:rsidRDefault="005425BA" w:rsidP="005425BA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  <w:r>
        <w:rPr>
          <w:rFonts w:ascii="Times New Roman" w:hAnsi="Times New Roman"/>
          <w:i/>
          <w:sz w:val="28"/>
          <w:szCs w:val="28"/>
        </w:rPr>
        <w:t>, %</w:t>
      </w:r>
    </w:p>
    <w:tbl>
      <w:tblPr>
        <w:tblW w:w="99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4"/>
        <w:gridCol w:w="1539"/>
        <w:gridCol w:w="1845"/>
      </w:tblGrid>
      <w:tr w:rsidR="00DC073B" w:rsidRPr="00B7171B" w:rsidTr="00823073">
        <w:trPr>
          <w:trHeight w:hRule="exact" w:val="322"/>
        </w:trPr>
        <w:tc>
          <w:tcPr>
            <w:tcW w:w="6614" w:type="dxa"/>
            <w:shd w:val="clear" w:color="auto" w:fill="D9D9D9" w:themeFill="background1" w:themeFillShade="D9"/>
          </w:tcPr>
          <w:p w:rsidR="00DC073B" w:rsidRPr="00D959DC" w:rsidRDefault="00D959DC" w:rsidP="00D95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Соответствие отметок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C073B" w:rsidRPr="00B7171B" w:rsidTr="00354A1F">
        <w:trPr>
          <w:trHeight w:hRule="exact" w:val="398"/>
        </w:trPr>
        <w:tc>
          <w:tcPr>
            <w:tcW w:w="6614" w:type="dxa"/>
            <w:vAlign w:val="center"/>
          </w:tcPr>
          <w:p w:rsidR="00DC073B" w:rsidRPr="00D959DC" w:rsidRDefault="00354A1F" w:rsidP="00D959D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результат  (</w:t>
            </w:r>
            <w:r w:rsidR="00D959DC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DC073B" w:rsidRPr="00D959DC">
              <w:rPr>
                <w:rFonts w:ascii="Times New Roman" w:hAnsi="Times New Roman" w:cs="Times New Roman"/>
                <w:sz w:val="24"/>
                <w:szCs w:val="24"/>
              </w:rPr>
              <w:t>ВПР&lt; От</w:t>
            </w:r>
            <w:r w:rsidR="00D959DC"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="00DC073B" w:rsidRPr="00D959DC">
              <w:rPr>
                <w:rFonts w:ascii="Times New Roman" w:hAnsi="Times New Roman" w:cs="Times New Roman"/>
                <w:sz w:val="24"/>
                <w:szCs w:val="24"/>
              </w:rPr>
              <w:t>по журналу)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10092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" w:name="_Hlk58095086"/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39,35</w:t>
            </w:r>
            <w:bookmarkEnd w:id="14"/>
          </w:p>
        </w:tc>
      </w:tr>
      <w:tr w:rsidR="00DC073B" w:rsidRPr="00B7171B" w:rsidTr="00354A1F">
        <w:trPr>
          <w:trHeight w:hRule="exact" w:val="430"/>
        </w:trPr>
        <w:tc>
          <w:tcPr>
            <w:tcW w:w="6614" w:type="dxa"/>
            <w:vAlign w:val="center"/>
          </w:tcPr>
          <w:p w:rsidR="00DC073B" w:rsidRPr="00D959DC" w:rsidRDefault="00DC073B" w:rsidP="00D959D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</w:t>
            </w:r>
            <w:r w:rsidR="00D959DC"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ВПР=</w:t>
            </w:r>
            <w:r w:rsidR="00D959DC" w:rsidRPr="00D959D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959DC"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="00D959DC" w:rsidRPr="00D959DC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14281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55,69</w:t>
            </w:r>
          </w:p>
        </w:tc>
      </w:tr>
      <w:tr w:rsidR="00DC073B" w:rsidRPr="00B7171B" w:rsidTr="00354A1F">
        <w:trPr>
          <w:trHeight w:hRule="exact" w:val="430"/>
        </w:trPr>
        <w:tc>
          <w:tcPr>
            <w:tcW w:w="6614" w:type="dxa"/>
            <w:vAlign w:val="center"/>
          </w:tcPr>
          <w:p w:rsidR="00DC073B" w:rsidRPr="00D959DC" w:rsidRDefault="00DC073B" w:rsidP="00D959D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Повысили результат (</w:t>
            </w:r>
            <w:r w:rsidR="00D959D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 xml:space="preserve"> ВПР&gt; </w:t>
            </w:r>
            <w:r w:rsidR="00D959DC" w:rsidRPr="00D959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59DC"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="00D959DC" w:rsidRPr="00D959DC">
              <w:rPr>
                <w:rFonts w:ascii="Times New Roman" w:hAnsi="Times New Roman" w:cs="Times New Roman"/>
                <w:sz w:val="24"/>
                <w:szCs w:val="24"/>
              </w:rPr>
              <w:t>по журналу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4,96</w:t>
            </w:r>
          </w:p>
        </w:tc>
      </w:tr>
      <w:tr w:rsidR="00DC073B" w:rsidRPr="00B7171B" w:rsidTr="00354A1F">
        <w:trPr>
          <w:trHeight w:hRule="exact" w:val="322"/>
        </w:trPr>
        <w:tc>
          <w:tcPr>
            <w:tcW w:w="6614" w:type="dxa"/>
            <w:vAlign w:val="center"/>
          </w:tcPr>
          <w:p w:rsidR="00DC073B" w:rsidRPr="00D959DC" w:rsidRDefault="00DC073B" w:rsidP="00D959D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25645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C073B" w:rsidRPr="00D959DC" w:rsidRDefault="00DC073B" w:rsidP="0076079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C073B" w:rsidRDefault="00DC073B" w:rsidP="00D959DC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9C13E7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Pr="002F0E23">
        <w:rPr>
          <w:sz w:val="28"/>
          <w:szCs w:val="28"/>
        </w:rPr>
        <w:t xml:space="preserve">55,69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Pr="002F0E23">
        <w:rPr>
          <w:sz w:val="28"/>
          <w:szCs w:val="28"/>
        </w:rPr>
        <w:t xml:space="preserve">39,35 </w:t>
      </w:r>
      <w:r w:rsidR="009C13E7">
        <w:rPr>
          <w:sz w:val="28"/>
          <w:szCs w:val="28"/>
        </w:rPr>
        <w:t>%</w:t>
      </w:r>
      <w:r>
        <w:rPr>
          <w:sz w:val="28"/>
          <w:szCs w:val="28"/>
        </w:rPr>
        <w:t xml:space="preserve"> обучающи</w:t>
      </w:r>
      <w:r w:rsidR="009C13E7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 w:rsidR="009C13E7">
        <w:rPr>
          <w:sz w:val="28"/>
          <w:szCs w:val="28"/>
        </w:rPr>
        <w:t>и у</w:t>
      </w:r>
      <w:r w:rsidRPr="004E003E">
        <w:rPr>
          <w:sz w:val="28"/>
          <w:szCs w:val="28"/>
        </w:rPr>
        <w:t xml:space="preserve"> </w:t>
      </w:r>
      <w:r w:rsidRPr="002F0E23">
        <w:rPr>
          <w:sz w:val="28"/>
          <w:szCs w:val="28"/>
        </w:rPr>
        <w:t xml:space="preserve">4,96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9C13E7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5D6C51" w:rsidRPr="00DB1BD7" w:rsidRDefault="00254DE5" w:rsidP="005D6C5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Анализ соответствия отметок за выполненную работу и </w:t>
      </w:r>
      <w:r w:rsidR="00B0084D">
        <w:rPr>
          <w:rFonts w:eastAsiaTheme="minorHAnsi" w:cstheme="minorBidi"/>
          <w:sz w:val="28"/>
          <w:szCs w:val="28"/>
          <w:lang w:eastAsia="en-US"/>
        </w:rPr>
        <w:t>отметок</w:t>
      </w:r>
      <w:r>
        <w:rPr>
          <w:rFonts w:eastAsiaTheme="minorHAnsi" w:cstheme="minorBidi"/>
          <w:sz w:val="28"/>
          <w:szCs w:val="28"/>
          <w:lang w:eastAsia="en-US"/>
        </w:rPr>
        <w:t xml:space="preserve"> по журналу по АТЕ (таблица 2.2.10) показывает, что р</w:t>
      </w:r>
      <w:r w:rsidR="005D6C51" w:rsidRPr="00DB1BD7">
        <w:rPr>
          <w:rFonts w:eastAsiaTheme="minorHAnsi" w:cstheme="minorBidi"/>
          <w:sz w:val="28"/>
          <w:szCs w:val="28"/>
          <w:lang w:eastAsia="en-US"/>
        </w:rPr>
        <w:t xml:space="preserve">езультаты ВПР по </w:t>
      </w:r>
      <w:r w:rsidR="005D6C51">
        <w:rPr>
          <w:rFonts w:eastAsiaTheme="minorHAnsi" w:cstheme="minorBidi"/>
          <w:sz w:val="28"/>
          <w:szCs w:val="28"/>
          <w:lang w:eastAsia="en-US"/>
        </w:rPr>
        <w:t>истории</w:t>
      </w:r>
      <w:r w:rsidR="005D6C51" w:rsidRPr="00DB1BD7">
        <w:rPr>
          <w:rFonts w:eastAsiaTheme="minorHAnsi" w:cstheme="minorBidi"/>
          <w:sz w:val="28"/>
          <w:szCs w:val="28"/>
          <w:lang w:eastAsia="en-US"/>
        </w:rPr>
        <w:t xml:space="preserve"> более чем на </w:t>
      </w:r>
      <w:r w:rsidR="005D6C51">
        <w:rPr>
          <w:rFonts w:eastAsiaTheme="minorHAnsi" w:cstheme="minorBidi"/>
          <w:sz w:val="28"/>
          <w:szCs w:val="28"/>
          <w:lang w:eastAsia="en-US"/>
        </w:rPr>
        <w:t>8</w:t>
      </w:r>
      <w:r w:rsidR="005D6C51" w:rsidRPr="00DB1BD7">
        <w:rPr>
          <w:rFonts w:eastAsiaTheme="minorHAnsi" w:cstheme="minorBidi"/>
          <w:sz w:val="28"/>
          <w:szCs w:val="28"/>
          <w:lang w:eastAsia="en-US"/>
        </w:rPr>
        <w:t>0</w:t>
      </w:r>
      <w:r w:rsidR="009C13E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D6C51" w:rsidRPr="00DB1BD7">
        <w:rPr>
          <w:rFonts w:eastAsiaTheme="minorHAnsi" w:cstheme="minorBidi"/>
          <w:sz w:val="28"/>
          <w:szCs w:val="28"/>
          <w:lang w:eastAsia="en-US"/>
        </w:rPr>
        <w:t xml:space="preserve">% соответствуют текущей успеваемости </w:t>
      </w:r>
      <w:r w:rsidR="005D6C51">
        <w:rPr>
          <w:sz w:val="28"/>
          <w:szCs w:val="28"/>
        </w:rPr>
        <w:t xml:space="preserve">обучающихся </w:t>
      </w:r>
      <w:r w:rsidR="005D6C51" w:rsidRPr="00272CE5">
        <w:rPr>
          <w:sz w:val="28"/>
          <w:szCs w:val="28"/>
        </w:rPr>
        <w:t>7</w:t>
      </w:r>
      <w:r w:rsidR="005D6C51">
        <w:rPr>
          <w:sz w:val="28"/>
          <w:szCs w:val="28"/>
        </w:rPr>
        <w:t xml:space="preserve"> </w:t>
      </w:r>
      <w:r w:rsidR="005D6C51">
        <w:rPr>
          <w:sz w:val="28"/>
          <w:szCs w:val="28"/>
        </w:rPr>
        <w:lastRenderedPageBreak/>
        <w:t xml:space="preserve">классов </w:t>
      </w:r>
      <w:r w:rsidR="009C13E7">
        <w:rPr>
          <w:sz w:val="28"/>
          <w:szCs w:val="28"/>
        </w:rPr>
        <w:t>ОО</w:t>
      </w:r>
      <w:r w:rsidR="005D6C51">
        <w:rPr>
          <w:sz w:val="28"/>
          <w:szCs w:val="28"/>
        </w:rPr>
        <w:t xml:space="preserve"> </w:t>
      </w:r>
      <w:proofErr w:type="spellStart"/>
      <w:r w:rsidR="005D6C51" w:rsidRPr="00A86960">
        <w:rPr>
          <w:sz w:val="28"/>
          <w:szCs w:val="28"/>
        </w:rPr>
        <w:t>Клявлинского</w:t>
      </w:r>
      <w:proofErr w:type="spellEnd"/>
      <w:r w:rsidR="005D6C51">
        <w:rPr>
          <w:sz w:val="28"/>
          <w:szCs w:val="28"/>
        </w:rPr>
        <w:t xml:space="preserve">, </w:t>
      </w:r>
      <w:proofErr w:type="spellStart"/>
      <w:r w:rsidR="005D6C51" w:rsidRPr="00A86960">
        <w:rPr>
          <w:sz w:val="28"/>
          <w:szCs w:val="28"/>
        </w:rPr>
        <w:t>Большечерниговского</w:t>
      </w:r>
      <w:proofErr w:type="spellEnd"/>
      <w:r w:rsidR="005D6C51">
        <w:rPr>
          <w:sz w:val="28"/>
          <w:szCs w:val="28"/>
        </w:rPr>
        <w:t xml:space="preserve">, </w:t>
      </w:r>
      <w:proofErr w:type="spellStart"/>
      <w:r w:rsidR="005D6C51" w:rsidRPr="006C0DB3">
        <w:rPr>
          <w:sz w:val="28"/>
          <w:szCs w:val="28"/>
        </w:rPr>
        <w:t>Пестравск</w:t>
      </w:r>
      <w:r w:rsidR="005D6C51">
        <w:rPr>
          <w:sz w:val="28"/>
          <w:szCs w:val="28"/>
        </w:rPr>
        <w:t>ого</w:t>
      </w:r>
      <w:proofErr w:type="spellEnd"/>
      <w:r w:rsidR="009C13E7">
        <w:rPr>
          <w:sz w:val="28"/>
          <w:szCs w:val="28"/>
        </w:rPr>
        <w:t xml:space="preserve"> муниципальных</w:t>
      </w:r>
      <w:r w:rsidR="005D6C51">
        <w:rPr>
          <w:sz w:val="28"/>
          <w:szCs w:val="28"/>
        </w:rPr>
        <w:t xml:space="preserve"> </w:t>
      </w:r>
      <w:r w:rsidR="005D6C51" w:rsidRPr="00A86960">
        <w:rPr>
          <w:sz w:val="28"/>
          <w:szCs w:val="28"/>
        </w:rPr>
        <w:t>районов</w:t>
      </w:r>
      <w:r w:rsidR="005D6C51">
        <w:rPr>
          <w:sz w:val="28"/>
          <w:szCs w:val="28"/>
        </w:rPr>
        <w:t>.</w:t>
      </w:r>
    </w:p>
    <w:p w:rsidR="005D6C51" w:rsidRDefault="005D6C51" w:rsidP="005D6C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B0084D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</w:t>
      </w:r>
      <w:r w:rsidR="0094782F">
        <w:rPr>
          <w:sz w:val="28"/>
          <w:szCs w:val="28"/>
        </w:rPr>
        <w:t xml:space="preserve">(выше среднего значения по региону – 39,35 %) </w:t>
      </w:r>
      <w:r>
        <w:rPr>
          <w:sz w:val="28"/>
          <w:szCs w:val="28"/>
        </w:rPr>
        <w:t xml:space="preserve">проявилась </w:t>
      </w:r>
      <w:r w:rsidR="0094782F">
        <w:rPr>
          <w:sz w:val="28"/>
          <w:szCs w:val="28"/>
        </w:rPr>
        <w:t>в следующих АТЕ</w:t>
      </w:r>
      <w:r>
        <w:rPr>
          <w:sz w:val="28"/>
          <w:szCs w:val="28"/>
        </w:rPr>
        <w:t>:</w:t>
      </w:r>
      <w:r w:rsidRPr="00A86960">
        <w:rPr>
          <w:sz w:val="28"/>
          <w:szCs w:val="28"/>
        </w:rPr>
        <w:t xml:space="preserve"> </w:t>
      </w:r>
      <w:proofErr w:type="spellStart"/>
      <w:r w:rsidR="0094782F" w:rsidRPr="0097535F">
        <w:rPr>
          <w:sz w:val="28"/>
          <w:szCs w:val="28"/>
        </w:rPr>
        <w:t>г.</w:t>
      </w:r>
      <w:r w:rsidR="0094782F">
        <w:rPr>
          <w:sz w:val="28"/>
          <w:szCs w:val="28"/>
        </w:rPr>
        <w:t>о</w:t>
      </w:r>
      <w:proofErr w:type="spellEnd"/>
      <w:r w:rsidR="0094782F">
        <w:rPr>
          <w:sz w:val="28"/>
          <w:szCs w:val="28"/>
        </w:rPr>
        <w:t>.</w:t>
      </w:r>
      <w:r w:rsidR="0094782F" w:rsidRPr="0097535F">
        <w:rPr>
          <w:sz w:val="28"/>
          <w:szCs w:val="28"/>
        </w:rPr>
        <w:t xml:space="preserve"> </w:t>
      </w:r>
      <w:proofErr w:type="spellStart"/>
      <w:r w:rsidR="0094782F" w:rsidRPr="0097535F">
        <w:rPr>
          <w:sz w:val="28"/>
          <w:szCs w:val="28"/>
        </w:rPr>
        <w:t>Кинель</w:t>
      </w:r>
      <w:proofErr w:type="spellEnd"/>
      <w:r w:rsidR="0094782F" w:rsidRPr="0097535F">
        <w:rPr>
          <w:sz w:val="28"/>
          <w:szCs w:val="28"/>
        </w:rPr>
        <w:t xml:space="preserve"> </w:t>
      </w:r>
      <w:r w:rsidR="0094782F">
        <w:rPr>
          <w:sz w:val="28"/>
          <w:szCs w:val="28"/>
        </w:rPr>
        <w:t>(</w:t>
      </w:r>
      <w:r w:rsidR="0094782F" w:rsidRPr="0097535F">
        <w:rPr>
          <w:sz w:val="28"/>
          <w:szCs w:val="28"/>
        </w:rPr>
        <w:t>55,07</w:t>
      </w:r>
      <w:r w:rsidR="0094782F">
        <w:rPr>
          <w:sz w:val="28"/>
          <w:szCs w:val="28"/>
        </w:rPr>
        <w:t xml:space="preserve"> %), </w:t>
      </w:r>
      <w:proofErr w:type="spellStart"/>
      <w:r w:rsidRPr="0097535F">
        <w:rPr>
          <w:sz w:val="28"/>
          <w:szCs w:val="28"/>
        </w:rPr>
        <w:t>Камышлинский</w:t>
      </w:r>
      <w:proofErr w:type="spellEnd"/>
      <w:r w:rsidRPr="00F41C7F"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97535F">
        <w:rPr>
          <w:sz w:val="28"/>
          <w:szCs w:val="28"/>
        </w:rPr>
        <w:t>51,35</w:t>
      </w:r>
      <w:r w:rsidR="0094782F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(</w:t>
      </w:r>
      <w:r w:rsidRPr="0097535F">
        <w:rPr>
          <w:sz w:val="28"/>
          <w:szCs w:val="28"/>
        </w:rPr>
        <w:t>50,1</w:t>
      </w:r>
      <w:r w:rsidR="0094782F">
        <w:rPr>
          <w:sz w:val="28"/>
          <w:szCs w:val="28"/>
        </w:rPr>
        <w:t>1</w:t>
      </w:r>
      <w:r>
        <w:rPr>
          <w:sz w:val="28"/>
          <w:szCs w:val="28"/>
        </w:rPr>
        <w:t xml:space="preserve"> %)</w:t>
      </w:r>
      <w:r w:rsidR="0094782F">
        <w:rPr>
          <w:sz w:val="28"/>
          <w:szCs w:val="28"/>
        </w:rPr>
        <w:t xml:space="preserve">, </w:t>
      </w:r>
      <w:proofErr w:type="spellStart"/>
      <w:r w:rsidR="0094782F">
        <w:rPr>
          <w:sz w:val="28"/>
          <w:szCs w:val="28"/>
        </w:rPr>
        <w:t>Нефтегорский</w:t>
      </w:r>
      <w:proofErr w:type="spellEnd"/>
      <w:r w:rsidR="0094782F"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 w:rsidR="009C13E7">
        <w:rPr>
          <w:sz w:val="28"/>
          <w:szCs w:val="28"/>
        </w:rPr>
        <w:br/>
      </w:r>
      <w:r w:rsidR="0094782F">
        <w:rPr>
          <w:sz w:val="28"/>
          <w:szCs w:val="28"/>
        </w:rPr>
        <w:t xml:space="preserve">(46, 09 %), Красноярский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 w:rsidR="0094782F">
        <w:rPr>
          <w:sz w:val="28"/>
          <w:szCs w:val="28"/>
        </w:rPr>
        <w:t xml:space="preserve">(45,01 %), </w:t>
      </w:r>
      <w:proofErr w:type="spellStart"/>
      <w:r w:rsidR="0094782F">
        <w:rPr>
          <w:sz w:val="28"/>
          <w:szCs w:val="28"/>
        </w:rPr>
        <w:t>Кинельский</w:t>
      </w:r>
      <w:proofErr w:type="spellEnd"/>
      <w:r w:rsidR="0094782F"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 w:rsidR="0094782F">
        <w:rPr>
          <w:sz w:val="28"/>
          <w:szCs w:val="28"/>
        </w:rPr>
        <w:t>(40,91 %)</w:t>
      </w:r>
      <w:r>
        <w:rPr>
          <w:sz w:val="28"/>
          <w:szCs w:val="28"/>
        </w:rPr>
        <w:t>.</w:t>
      </w:r>
    </w:p>
    <w:p w:rsidR="005D6C51" w:rsidRDefault="005D6C51" w:rsidP="005D6C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9C13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084D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по истории) ил</w:t>
      </w:r>
      <w:r w:rsidR="009C13E7">
        <w:rPr>
          <w:sz w:val="28"/>
          <w:szCs w:val="28"/>
        </w:rPr>
        <w:t>и недостаточной систематичности</w:t>
      </w:r>
      <w:r>
        <w:rPr>
          <w:sz w:val="28"/>
          <w:szCs w:val="28"/>
        </w:rPr>
        <w:t xml:space="preserve"> (</w:t>
      </w:r>
      <w:r w:rsidR="009C13E7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5D6C51" w:rsidRDefault="005D6C51" w:rsidP="005D6C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повысивших результаты, наиболее высока</w:t>
      </w:r>
      <w:r w:rsidR="0094782F">
        <w:rPr>
          <w:sz w:val="28"/>
          <w:szCs w:val="28"/>
        </w:rPr>
        <w:t xml:space="preserve"> (выше среднего значения по региону – 4,96 %)</w:t>
      </w:r>
      <w:r>
        <w:rPr>
          <w:sz w:val="28"/>
          <w:szCs w:val="28"/>
        </w:rPr>
        <w:t xml:space="preserve"> в </w:t>
      </w:r>
      <w:r w:rsidR="0094782F">
        <w:rPr>
          <w:sz w:val="28"/>
          <w:szCs w:val="28"/>
        </w:rPr>
        <w:t xml:space="preserve">следующих АТЕ: </w:t>
      </w:r>
      <w:proofErr w:type="spellStart"/>
      <w:r w:rsidRPr="00E24FB2">
        <w:rPr>
          <w:sz w:val="28"/>
          <w:szCs w:val="28"/>
        </w:rPr>
        <w:t>Елховск</w:t>
      </w:r>
      <w:r w:rsidR="0094782F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E24FB2">
        <w:rPr>
          <w:sz w:val="28"/>
          <w:szCs w:val="28"/>
        </w:rPr>
        <w:t>12,9</w:t>
      </w:r>
      <w:r>
        <w:rPr>
          <w:sz w:val="28"/>
          <w:szCs w:val="28"/>
        </w:rPr>
        <w:t xml:space="preserve"> %), </w:t>
      </w:r>
      <w:proofErr w:type="spellStart"/>
      <w:r w:rsidRPr="00134928">
        <w:rPr>
          <w:sz w:val="28"/>
          <w:szCs w:val="28"/>
        </w:rPr>
        <w:t>Шенталинс</w:t>
      </w:r>
      <w:r w:rsidR="0094782F">
        <w:rPr>
          <w:sz w:val="28"/>
          <w:szCs w:val="28"/>
        </w:rPr>
        <w:t>кий</w:t>
      </w:r>
      <w:proofErr w:type="spellEnd"/>
      <w:r w:rsidRPr="00134928"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E24FB2">
        <w:rPr>
          <w:sz w:val="28"/>
          <w:szCs w:val="28"/>
        </w:rPr>
        <w:t>9,26</w:t>
      </w:r>
      <w:r w:rsidR="009C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proofErr w:type="spellStart"/>
      <w:r>
        <w:rPr>
          <w:sz w:val="28"/>
          <w:szCs w:val="28"/>
        </w:rPr>
        <w:t>Исаклинск</w:t>
      </w:r>
      <w:r w:rsidR="0094782F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E24FB2">
        <w:rPr>
          <w:sz w:val="28"/>
          <w:szCs w:val="28"/>
        </w:rPr>
        <w:t>8,82</w:t>
      </w:r>
      <w:r w:rsidR="009C13E7">
        <w:rPr>
          <w:sz w:val="28"/>
          <w:szCs w:val="28"/>
        </w:rPr>
        <w:t xml:space="preserve"> </w:t>
      </w:r>
      <w:r>
        <w:rPr>
          <w:sz w:val="28"/>
          <w:szCs w:val="28"/>
        </w:rPr>
        <w:t>%), Алексеевск</w:t>
      </w:r>
      <w:r w:rsidR="0094782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E24FB2">
        <w:rPr>
          <w:sz w:val="28"/>
          <w:szCs w:val="28"/>
        </w:rPr>
        <w:t>8,47</w:t>
      </w:r>
      <w:r w:rsidR="0094782F">
        <w:rPr>
          <w:sz w:val="28"/>
          <w:szCs w:val="28"/>
        </w:rPr>
        <w:t xml:space="preserve"> %), Красноармейский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(6,87 %), </w:t>
      </w:r>
      <w:proofErr w:type="spellStart"/>
      <w:r w:rsidR="009C13E7">
        <w:rPr>
          <w:sz w:val="28"/>
          <w:szCs w:val="28"/>
        </w:rPr>
        <w:t>г.о</w:t>
      </w:r>
      <w:proofErr w:type="spellEnd"/>
      <w:r w:rsidR="009C13E7">
        <w:rPr>
          <w:sz w:val="28"/>
          <w:szCs w:val="28"/>
        </w:rPr>
        <w:t xml:space="preserve">. Тольятти </w:t>
      </w:r>
      <w:r w:rsidR="0094782F">
        <w:rPr>
          <w:sz w:val="28"/>
          <w:szCs w:val="28"/>
        </w:rPr>
        <w:t xml:space="preserve">(6,84 %), </w:t>
      </w:r>
      <w:proofErr w:type="spellStart"/>
      <w:r w:rsidR="0094782F">
        <w:rPr>
          <w:sz w:val="28"/>
          <w:szCs w:val="28"/>
        </w:rPr>
        <w:t>Клявлинский</w:t>
      </w:r>
      <w:proofErr w:type="spellEnd"/>
      <w:r w:rsidR="0094782F">
        <w:rPr>
          <w:sz w:val="28"/>
          <w:szCs w:val="28"/>
        </w:rPr>
        <w:t xml:space="preserve">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 w:rsidR="0094782F">
        <w:rPr>
          <w:sz w:val="28"/>
          <w:szCs w:val="28"/>
        </w:rPr>
        <w:t xml:space="preserve">(6,67 %), Борский </w:t>
      </w:r>
      <w:proofErr w:type="spellStart"/>
      <w:r w:rsidR="009C13E7">
        <w:rPr>
          <w:sz w:val="28"/>
          <w:szCs w:val="28"/>
        </w:rPr>
        <w:t>м.р</w:t>
      </w:r>
      <w:proofErr w:type="spellEnd"/>
      <w:r w:rsidR="009C13E7">
        <w:rPr>
          <w:sz w:val="28"/>
          <w:szCs w:val="28"/>
        </w:rPr>
        <w:t xml:space="preserve">. </w:t>
      </w:r>
      <w:r w:rsidR="0094782F">
        <w:rPr>
          <w:sz w:val="28"/>
          <w:szCs w:val="28"/>
        </w:rPr>
        <w:t xml:space="preserve">(6,4 %), </w:t>
      </w:r>
      <w:proofErr w:type="spellStart"/>
      <w:r w:rsidR="0094782F">
        <w:rPr>
          <w:sz w:val="28"/>
          <w:szCs w:val="28"/>
        </w:rPr>
        <w:t>г.о</w:t>
      </w:r>
      <w:proofErr w:type="spellEnd"/>
      <w:r w:rsidR="0094782F">
        <w:rPr>
          <w:sz w:val="28"/>
          <w:szCs w:val="28"/>
        </w:rPr>
        <w:t xml:space="preserve">. Чапаевск </w:t>
      </w:r>
      <w:r w:rsidR="009C13E7">
        <w:rPr>
          <w:sz w:val="28"/>
          <w:szCs w:val="28"/>
        </w:rPr>
        <w:br/>
      </w:r>
      <w:r w:rsidR="0094782F">
        <w:rPr>
          <w:sz w:val="28"/>
          <w:szCs w:val="28"/>
        </w:rPr>
        <w:t xml:space="preserve">(6,24 %), </w:t>
      </w:r>
      <w:proofErr w:type="spellStart"/>
      <w:r w:rsidR="0094782F">
        <w:rPr>
          <w:sz w:val="28"/>
          <w:szCs w:val="28"/>
        </w:rPr>
        <w:t>г.о</w:t>
      </w:r>
      <w:proofErr w:type="spellEnd"/>
      <w:r w:rsidR="0094782F">
        <w:rPr>
          <w:sz w:val="28"/>
          <w:szCs w:val="28"/>
        </w:rPr>
        <w:t xml:space="preserve">. Похвистнево (5,86 %), </w:t>
      </w:r>
      <w:proofErr w:type="spellStart"/>
      <w:r w:rsidR="0094782F">
        <w:rPr>
          <w:sz w:val="28"/>
          <w:szCs w:val="28"/>
        </w:rPr>
        <w:t>м.р</w:t>
      </w:r>
      <w:proofErr w:type="spellEnd"/>
      <w:r w:rsidR="0094782F">
        <w:rPr>
          <w:sz w:val="28"/>
          <w:szCs w:val="28"/>
        </w:rPr>
        <w:t xml:space="preserve">. </w:t>
      </w:r>
      <w:proofErr w:type="spellStart"/>
      <w:r w:rsidR="0094782F">
        <w:rPr>
          <w:sz w:val="28"/>
          <w:szCs w:val="28"/>
        </w:rPr>
        <w:t>Челно-Вершинский</w:t>
      </w:r>
      <w:proofErr w:type="spellEnd"/>
      <w:r w:rsidR="0094782F">
        <w:rPr>
          <w:sz w:val="28"/>
          <w:szCs w:val="28"/>
        </w:rPr>
        <w:t xml:space="preserve"> (5,83 %), </w:t>
      </w:r>
      <w:r w:rsidR="009C13E7">
        <w:rPr>
          <w:sz w:val="28"/>
          <w:szCs w:val="28"/>
        </w:rPr>
        <w:br/>
      </w:r>
      <w:proofErr w:type="spellStart"/>
      <w:r w:rsidR="0094782F">
        <w:rPr>
          <w:sz w:val="28"/>
          <w:szCs w:val="28"/>
        </w:rPr>
        <w:t>г.о</w:t>
      </w:r>
      <w:proofErr w:type="spellEnd"/>
      <w:r w:rsidR="0094782F">
        <w:rPr>
          <w:sz w:val="28"/>
          <w:szCs w:val="28"/>
        </w:rPr>
        <w:t>. Самара (5,44 %)</w:t>
      </w:r>
      <w:r>
        <w:rPr>
          <w:sz w:val="28"/>
          <w:szCs w:val="28"/>
        </w:rPr>
        <w:t>.</w:t>
      </w:r>
    </w:p>
    <w:p w:rsidR="005D6C51" w:rsidRDefault="005D6C51" w:rsidP="005D6C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4BEB">
        <w:rPr>
          <w:sz w:val="28"/>
          <w:szCs w:val="28"/>
        </w:rPr>
        <w:t xml:space="preserve">Наибольшее рассогласование результатов ВПР и текущей успеваемости выявлено на территории </w:t>
      </w:r>
      <w:proofErr w:type="spellStart"/>
      <w:r w:rsidRPr="006E4BEB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6E4BEB">
        <w:rPr>
          <w:sz w:val="28"/>
          <w:szCs w:val="28"/>
        </w:rPr>
        <w:t xml:space="preserve"> Самар</w:t>
      </w:r>
      <w:r>
        <w:rPr>
          <w:sz w:val="28"/>
          <w:szCs w:val="28"/>
        </w:rPr>
        <w:t>а</w:t>
      </w:r>
      <w:r w:rsidRPr="006E4BEB">
        <w:rPr>
          <w:sz w:val="28"/>
          <w:szCs w:val="28"/>
        </w:rPr>
        <w:t xml:space="preserve">, </w:t>
      </w:r>
      <w:proofErr w:type="spellStart"/>
      <w:r w:rsidRPr="006E4BEB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6E4BEB">
        <w:rPr>
          <w:sz w:val="28"/>
          <w:szCs w:val="28"/>
        </w:rPr>
        <w:t xml:space="preserve"> </w:t>
      </w:r>
      <w:proofErr w:type="spellStart"/>
      <w:r w:rsidRPr="006E4BEB">
        <w:rPr>
          <w:sz w:val="28"/>
          <w:szCs w:val="28"/>
        </w:rPr>
        <w:t>Кинел</w:t>
      </w:r>
      <w:r>
        <w:rPr>
          <w:sz w:val="28"/>
          <w:szCs w:val="28"/>
        </w:rPr>
        <w:t>ь</w:t>
      </w:r>
      <w:proofErr w:type="spellEnd"/>
      <w:r w:rsidRPr="006E4BEB">
        <w:rPr>
          <w:sz w:val="28"/>
          <w:szCs w:val="28"/>
        </w:rPr>
        <w:t xml:space="preserve"> и </w:t>
      </w:r>
      <w:r w:rsidR="00084D87">
        <w:rPr>
          <w:sz w:val="28"/>
          <w:szCs w:val="28"/>
        </w:rPr>
        <w:br/>
      </w:r>
      <w:proofErr w:type="spellStart"/>
      <w:r w:rsidR="00354A1F">
        <w:rPr>
          <w:sz w:val="28"/>
          <w:szCs w:val="28"/>
        </w:rPr>
        <w:t>м.р</w:t>
      </w:r>
      <w:proofErr w:type="spellEnd"/>
      <w:r w:rsidR="00354A1F">
        <w:rPr>
          <w:sz w:val="28"/>
          <w:szCs w:val="28"/>
        </w:rPr>
        <w:t xml:space="preserve">. </w:t>
      </w:r>
      <w:proofErr w:type="spellStart"/>
      <w:r w:rsidRPr="006E4BEB">
        <w:rPr>
          <w:sz w:val="28"/>
          <w:szCs w:val="28"/>
        </w:rPr>
        <w:t>Камышлинск</w:t>
      </w:r>
      <w:r w:rsidR="00354A1F">
        <w:rPr>
          <w:sz w:val="28"/>
          <w:szCs w:val="28"/>
        </w:rPr>
        <w:t>ий</w:t>
      </w:r>
      <w:proofErr w:type="spellEnd"/>
      <w:r w:rsidRPr="006E4BEB">
        <w:rPr>
          <w:sz w:val="28"/>
          <w:szCs w:val="28"/>
        </w:rPr>
        <w:t xml:space="preserve">. В этих территориях не подтвердили </w:t>
      </w:r>
      <w:r w:rsidR="009C13E7">
        <w:rPr>
          <w:sz w:val="28"/>
          <w:szCs w:val="28"/>
        </w:rPr>
        <w:t>текущие</w:t>
      </w:r>
      <w:r w:rsidRPr="006E4BEB">
        <w:rPr>
          <w:sz w:val="28"/>
          <w:szCs w:val="28"/>
        </w:rPr>
        <w:t xml:space="preserve"> </w:t>
      </w:r>
      <w:r w:rsidR="00B0084D">
        <w:rPr>
          <w:sz w:val="28"/>
          <w:szCs w:val="28"/>
        </w:rPr>
        <w:t>отметки</w:t>
      </w:r>
      <w:r w:rsidRPr="006E4BEB">
        <w:rPr>
          <w:sz w:val="28"/>
          <w:szCs w:val="28"/>
        </w:rPr>
        <w:t xml:space="preserve"> более половины семиклассников.</w:t>
      </w:r>
      <w:r>
        <w:rPr>
          <w:sz w:val="28"/>
          <w:szCs w:val="28"/>
        </w:rPr>
        <w:t xml:space="preserve"> </w:t>
      </w:r>
    </w:p>
    <w:p w:rsidR="00DC073B" w:rsidRPr="00254DE5" w:rsidRDefault="00DC073B" w:rsidP="00033D78">
      <w:pPr>
        <w:pStyle w:val="a5"/>
        <w:rPr>
          <w:b w:val="0"/>
        </w:rPr>
      </w:pPr>
      <w:r w:rsidRPr="00254DE5">
        <w:rPr>
          <w:b w:val="0"/>
        </w:rPr>
        <w:t xml:space="preserve">Таблица </w:t>
      </w:r>
      <w:r w:rsidR="00254DE5" w:rsidRPr="00254DE5">
        <w:rPr>
          <w:b w:val="0"/>
        </w:rPr>
        <w:t>2.2.</w:t>
      </w:r>
      <w:r w:rsidRPr="00254DE5">
        <w:rPr>
          <w:b w:val="0"/>
        </w:rPr>
        <w:t>10</w:t>
      </w:r>
    </w:p>
    <w:p w:rsidR="005425BA" w:rsidRPr="002319C6" w:rsidRDefault="005425BA" w:rsidP="005425BA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  <w:r>
        <w:rPr>
          <w:rFonts w:ascii="Times New Roman" w:hAnsi="Times New Roman"/>
          <w:i/>
          <w:sz w:val="28"/>
          <w:szCs w:val="28"/>
        </w:rPr>
        <w:t>, %</w:t>
      </w:r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4660"/>
        <w:gridCol w:w="1544"/>
        <w:gridCol w:w="1575"/>
        <w:gridCol w:w="1621"/>
      </w:tblGrid>
      <w:tr w:rsidR="005D6C51" w:rsidRPr="005D6C51" w:rsidTr="00026447">
        <w:trPr>
          <w:trHeight w:val="630"/>
          <w:tblHeader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результат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I7"/>
            <w:bookmarkStart w:id="16" w:name="_Hlk57754207" w:colFirst="1" w:colLast="3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  <w:bookmarkEnd w:id="15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L7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8,47</w:t>
            </w:r>
            <w:bookmarkEnd w:id="17"/>
          </w:p>
        </w:tc>
      </w:tr>
      <w:bookmarkEnd w:id="16"/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1,03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2,38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4,58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3,38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6,4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3,82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RANGE!L14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12,9</w:t>
            </w:r>
            <w:bookmarkEnd w:id="18"/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8,82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RANGE!I16"/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bookmarkEnd w:id="19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1,8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2,07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4,11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6,67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3,59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6,87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RANGE!I22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  <w:bookmarkEnd w:id="2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4,03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1,17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RANGE!I24"/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bookmarkEnd w:id="2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2,08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2,07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1,61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4,84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4,55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1,62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RANGE!I30"/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bookmarkEnd w:id="2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2,75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5,83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9,26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RANGE!I35"/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bookmarkEnd w:id="23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1,03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</w:tr>
      <w:tr w:rsidR="005D6C51" w:rsidRPr="005D6C51" w:rsidTr="00026447">
        <w:trPr>
          <w:trHeight w:val="31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51" w:rsidRPr="005D6C51" w:rsidRDefault="005D6C51" w:rsidP="005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</w:tr>
    </w:tbl>
    <w:p w:rsidR="00862B22" w:rsidRDefault="00862B22" w:rsidP="003F0842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/>
          <w:sz w:val="28"/>
          <w:szCs w:val="28"/>
        </w:rPr>
      </w:pPr>
    </w:p>
    <w:p w:rsidR="00862B22" w:rsidRDefault="00862B22" w:rsidP="003F0842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/>
          <w:sz w:val="28"/>
          <w:szCs w:val="28"/>
        </w:rPr>
      </w:pPr>
    </w:p>
    <w:p w:rsidR="008A2D6D" w:rsidRDefault="008A2D6D" w:rsidP="003F0842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/>
          <w:sz w:val="28"/>
          <w:szCs w:val="28"/>
        </w:rPr>
      </w:pPr>
    </w:p>
    <w:p w:rsidR="008A2D6D" w:rsidRDefault="008A2D6D" w:rsidP="003F0842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/>
          <w:sz w:val="28"/>
          <w:szCs w:val="28"/>
        </w:rPr>
      </w:pPr>
    </w:p>
    <w:p w:rsidR="008A2D6D" w:rsidRDefault="008A2D6D" w:rsidP="003F0842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/>
          <w:sz w:val="28"/>
          <w:szCs w:val="28"/>
        </w:rPr>
      </w:pPr>
    </w:p>
    <w:p w:rsidR="008A2D6D" w:rsidRDefault="008A2D6D" w:rsidP="003F0842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/>
          <w:sz w:val="28"/>
          <w:szCs w:val="28"/>
        </w:rPr>
      </w:pPr>
    </w:p>
    <w:p w:rsidR="00254DE5" w:rsidRPr="00084D87" w:rsidRDefault="00254DE5" w:rsidP="00254DE5">
      <w:pPr>
        <w:pStyle w:val="1"/>
        <w:spacing w:after="240"/>
        <w:ind w:right="-2"/>
        <w:jc w:val="both"/>
        <w:rPr>
          <w:rFonts w:cs="Times New Roman"/>
          <w:b w:val="0"/>
          <w:i/>
          <w:color w:val="000000" w:themeColor="text1"/>
        </w:rPr>
      </w:pPr>
      <w:bookmarkStart w:id="24" w:name="_Toc59804968"/>
      <w:r w:rsidRPr="00084D87">
        <w:rPr>
          <w:rFonts w:cs="Times New Roman"/>
          <w:b w:val="0"/>
          <w:i/>
          <w:color w:val="000000" w:themeColor="text1"/>
        </w:rPr>
        <w:lastRenderedPageBreak/>
        <w:t>2.</w:t>
      </w:r>
      <w:r w:rsidR="005B5853" w:rsidRPr="00084D87">
        <w:rPr>
          <w:rFonts w:cs="Times New Roman"/>
          <w:b w:val="0"/>
          <w:i/>
          <w:color w:val="000000" w:themeColor="text1"/>
        </w:rPr>
        <w:t>3</w:t>
      </w:r>
      <w:r w:rsidRPr="00084D87">
        <w:rPr>
          <w:rFonts w:cs="Times New Roman"/>
          <w:b w:val="0"/>
          <w:i/>
          <w:color w:val="000000" w:themeColor="text1"/>
        </w:rPr>
        <w:t>. РЕЗУЛЬТАТЫ ВЫПОЛНЕНИЯ ПРОВЕРОЧНОЙ РАБОТЫ ОБУЧАЮЩИХСЯ 8 КЛАССА ПО ИСТОРИИ</w:t>
      </w:r>
      <w:bookmarkEnd w:id="24"/>
    </w:p>
    <w:p w:rsidR="0081124D" w:rsidRPr="00254DE5" w:rsidRDefault="00F076DD" w:rsidP="00254DE5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4DE5">
        <w:rPr>
          <w:rFonts w:ascii="Times New Roman" w:hAnsi="Times New Roman" w:cs="Times New Roman"/>
          <w:b/>
          <w:sz w:val="28"/>
          <w:szCs w:val="28"/>
        </w:rPr>
        <w:t xml:space="preserve">Участники ВПР по </w:t>
      </w:r>
      <w:r w:rsidR="00B57B05" w:rsidRPr="00254DE5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254DE5">
        <w:rPr>
          <w:rFonts w:ascii="Times New Roman" w:hAnsi="Times New Roman" w:cs="Times New Roman"/>
          <w:b/>
          <w:sz w:val="28"/>
          <w:szCs w:val="28"/>
        </w:rPr>
        <w:t xml:space="preserve"> в 8 классах</w:t>
      </w:r>
    </w:p>
    <w:p w:rsidR="00F076DD" w:rsidRDefault="00F076DD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084D87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7-го класса в штатном режиме в сентябре-октябре 2020 года приняли участие 23 </w:t>
      </w:r>
      <w:r w:rsidR="00B57B05">
        <w:rPr>
          <w:rFonts w:ascii="Times New Roman" w:eastAsia="Times New Roman" w:hAnsi="Times New Roman"/>
          <w:sz w:val="28"/>
          <w:szCs w:val="28"/>
          <w:lang w:eastAsia="ru-RU"/>
        </w:rPr>
        <w:t>646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8-х классов из </w:t>
      </w:r>
      <w:r w:rsidR="00AD22BC" w:rsidRPr="00AD22B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B57B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D87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</w:p>
    <w:p w:rsidR="00196944" w:rsidRPr="00196944" w:rsidRDefault="00B57B05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учащиеся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историю в штатном режиме пишут впервые 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8156F">
        <w:rPr>
          <w:rFonts w:ascii="Times New Roman" w:eastAsia="Times New Roman" w:hAnsi="Times New Roman"/>
          <w:sz w:val="28"/>
          <w:szCs w:val="28"/>
          <w:lang w:eastAsia="ru-RU"/>
        </w:rPr>
        <w:t>проверочную работу пишут все обучающиеся параллели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). В 2019 году ВПР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54DE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апробации.</w:t>
      </w:r>
    </w:p>
    <w:p w:rsidR="00F076DD" w:rsidRPr="00F317D6" w:rsidRDefault="00F076DD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 работ на освоение программы 7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 w:rsidR="00B03512">
        <w:rPr>
          <w:rFonts w:ascii="Times New Roman" w:eastAsia="Times New Roman" w:hAnsi="Times New Roman"/>
          <w:sz w:val="28"/>
          <w:szCs w:val="28"/>
          <w:lang w:eastAsia="ru-RU"/>
        </w:rPr>
        <w:t>4056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D87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842069" w:rsidRPr="00842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351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D87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F076DD" w:rsidRPr="00F317D6" w:rsidRDefault="00F076DD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7D6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количестве участников проверочн</w:t>
      </w:r>
      <w:r w:rsidR="0068156F">
        <w:rPr>
          <w:rFonts w:ascii="Times New Roman" w:eastAsia="Times New Roman" w:hAnsi="Times New Roman"/>
          <w:sz w:val="28"/>
          <w:szCs w:val="28"/>
          <w:lang w:eastAsia="ru-RU"/>
        </w:rPr>
        <w:t xml:space="preserve">ых работ приведена в таблице </w:t>
      </w:r>
      <w:r w:rsidR="005B5853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68156F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F076DD" w:rsidRPr="005B5853" w:rsidRDefault="00F076DD" w:rsidP="00002A96">
      <w:pPr>
        <w:pStyle w:val="a3"/>
        <w:spacing w:before="0" w:beforeAutospacing="0" w:after="0" w:afterAutospacing="0"/>
        <w:ind w:firstLine="709"/>
        <w:jc w:val="right"/>
        <w:rPr>
          <w:bCs/>
          <w:i/>
        </w:rPr>
      </w:pPr>
      <w:r w:rsidRPr="005B5853">
        <w:rPr>
          <w:bCs/>
          <w:i/>
        </w:rPr>
        <w:t xml:space="preserve">Таблица </w:t>
      </w:r>
      <w:r w:rsidR="005B5853" w:rsidRPr="005B5853">
        <w:rPr>
          <w:bCs/>
          <w:i/>
        </w:rPr>
        <w:t>2.3.</w:t>
      </w:r>
      <w:r w:rsidRPr="005B5853">
        <w:rPr>
          <w:bCs/>
          <w:i/>
        </w:rPr>
        <w:t>1</w:t>
      </w:r>
    </w:p>
    <w:p w:rsidR="005B5853" w:rsidRPr="00D5397C" w:rsidRDefault="005B5853" w:rsidP="00084D87">
      <w:pPr>
        <w:pStyle w:val="a3"/>
        <w:spacing w:before="240" w:beforeAutospacing="0" w:after="240" w:afterAutospacing="0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истории</w:t>
      </w:r>
      <w:r w:rsidRPr="00212A2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</w:r>
      <w:r w:rsidRPr="00212A27">
        <w:rPr>
          <w:bCs/>
          <w:i/>
          <w:sz w:val="28"/>
          <w:szCs w:val="28"/>
        </w:rPr>
        <w:t>в 8 классе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1081"/>
        <w:gridCol w:w="1638"/>
      </w:tblGrid>
      <w:tr w:rsidR="00254DE5" w:rsidRPr="00F317D6" w:rsidTr="00254DE5">
        <w:trPr>
          <w:trHeight w:val="181"/>
          <w:jc w:val="center"/>
        </w:trPr>
        <w:tc>
          <w:tcPr>
            <w:tcW w:w="6295" w:type="dxa"/>
            <w:shd w:val="clear" w:color="auto" w:fill="D9D9D9" w:themeFill="background1" w:themeFillShade="D9"/>
            <w:noWrap/>
            <w:vAlign w:val="center"/>
          </w:tcPr>
          <w:p w:rsidR="00254DE5" w:rsidRPr="00D93224" w:rsidRDefault="00254DE5" w:rsidP="00F076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254DE5" w:rsidRPr="00D93224" w:rsidRDefault="00254DE5" w:rsidP="000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254DE5" w:rsidRPr="0084203C" w:rsidRDefault="00254DE5" w:rsidP="000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4DE5" w:rsidRPr="00F317D6" w:rsidTr="00254DE5">
        <w:trPr>
          <w:trHeight w:val="113"/>
          <w:jc w:val="center"/>
        </w:trPr>
        <w:tc>
          <w:tcPr>
            <w:tcW w:w="6295" w:type="dxa"/>
            <w:shd w:val="clear" w:color="auto" w:fill="auto"/>
            <w:noWrap/>
            <w:vAlign w:val="center"/>
          </w:tcPr>
          <w:p w:rsidR="00254DE5" w:rsidRPr="00D93224" w:rsidRDefault="00254DE5" w:rsidP="00084D87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084D8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81" w:type="dxa"/>
            <w:vAlign w:val="center"/>
          </w:tcPr>
          <w:p w:rsidR="00254DE5" w:rsidRPr="00D93224" w:rsidRDefault="00254DE5" w:rsidP="00B03512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8" w:type="dxa"/>
            <w:vAlign w:val="center"/>
          </w:tcPr>
          <w:p w:rsidR="00254DE5" w:rsidRPr="00D93224" w:rsidRDefault="00254DE5" w:rsidP="00B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DE5" w:rsidRPr="00F317D6" w:rsidTr="00254DE5">
        <w:trPr>
          <w:trHeight w:val="148"/>
          <w:jc w:val="center"/>
        </w:trPr>
        <w:tc>
          <w:tcPr>
            <w:tcW w:w="6295" w:type="dxa"/>
            <w:shd w:val="clear" w:color="auto" w:fill="auto"/>
            <w:noWrap/>
            <w:vAlign w:val="center"/>
          </w:tcPr>
          <w:p w:rsidR="00254DE5" w:rsidRPr="00D93224" w:rsidRDefault="00254DE5" w:rsidP="00F076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081" w:type="dxa"/>
            <w:vAlign w:val="center"/>
          </w:tcPr>
          <w:p w:rsidR="00254DE5" w:rsidRPr="00D93224" w:rsidRDefault="00254DE5" w:rsidP="00F317D6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1638" w:type="dxa"/>
            <w:vAlign w:val="center"/>
          </w:tcPr>
          <w:p w:rsidR="00254DE5" w:rsidRPr="00D93224" w:rsidRDefault="00254DE5" w:rsidP="00B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254DE5" w:rsidRPr="00F317D6" w:rsidTr="00254DE5">
        <w:trPr>
          <w:trHeight w:val="52"/>
          <w:jc w:val="center"/>
        </w:trPr>
        <w:tc>
          <w:tcPr>
            <w:tcW w:w="6295" w:type="dxa"/>
            <w:shd w:val="clear" w:color="auto" w:fill="auto"/>
            <w:noWrap/>
            <w:vAlign w:val="center"/>
          </w:tcPr>
          <w:p w:rsidR="00254DE5" w:rsidRPr="00D93224" w:rsidRDefault="00254DE5" w:rsidP="00F076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081" w:type="dxa"/>
            <w:vAlign w:val="center"/>
          </w:tcPr>
          <w:p w:rsidR="00254DE5" w:rsidRPr="00F17352" w:rsidRDefault="00254DE5" w:rsidP="00F17352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2">
              <w:rPr>
                <w:rFonts w:ascii="Times New Roman" w:eastAsia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1638" w:type="dxa"/>
            <w:vAlign w:val="center"/>
          </w:tcPr>
          <w:p w:rsidR="00254DE5" w:rsidRPr="00F17352" w:rsidRDefault="00254DE5" w:rsidP="00F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2">
              <w:rPr>
                <w:rFonts w:ascii="Times New Roman" w:eastAsia="Times New Roman" w:hAnsi="Times New Roman" w:cs="Times New Roman"/>
                <w:sz w:val="24"/>
                <w:szCs w:val="24"/>
              </w:rPr>
              <w:t>78,2%</w:t>
            </w:r>
          </w:p>
        </w:tc>
      </w:tr>
    </w:tbl>
    <w:p w:rsidR="00F076DD" w:rsidRPr="005B5853" w:rsidRDefault="00F076DD" w:rsidP="005B5853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B5853">
        <w:rPr>
          <w:rFonts w:ascii="Times New Roman" w:hAnsi="Times New Roman" w:cs="Times New Roman"/>
          <w:b/>
          <w:sz w:val="28"/>
          <w:szCs w:val="28"/>
        </w:rPr>
        <w:t>Структура проверочной работы</w:t>
      </w:r>
    </w:p>
    <w:p w:rsidR="00F076DD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A25050">
        <w:rPr>
          <w:sz w:val="28"/>
          <w:szCs w:val="28"/>
          <w:lang w:eastAsia="en-US"/>
        </w:rPr>
        <w:t xml:space="preserve">Проверочная работа по </w:t>
      </w:r>
      <w:r w:rsidR="00175325">
        <w:rPr>
          <w:sz w:val="28"/>
          <w:szCs w:val="28"/>
          <w:lang w:eastAsia="en-US"/>
        </w:rPr>
        <w:t>истории</w:t>
      </w:r>
      <w:r w:rsidRPr="00A25050">
        <w:rPr>
          <w:sz w:val="28"/>
          <w:szCs w:val="28"/>
          <w:lang w:eastAsia="en-US"/>
        </w:rPr>
        <w:t xml:space="preserve"> сод</w:t>
      </w:r>
      <w:r w:rsidR="00F317D6" w:rsidRPr="00A25050">
        <w:rPr>
          <w:sz w:val="28"/>
          <w:szCs w:val="28"/>
          <w:lang w:eastAsia="en-US"/>
        </w:rPr>
        <w:t>ерж</w:t>
      </w:r>
      <w:r w:rsidR="00084D87">
        <w:rPr>
          <w:sz w:val="28"/>
          <w:szCs w:val="28"/>
          <w:lang w:eastAsia="en-US"/>
        </w:rPr>
        <w:t>ит</w:t>
      </w:r>
      <w:r w:rsidR="00F317D6" w:rsidRPr="00A25050">
        <w:rPr>
          <w:sz w:val="28"/>
          <w:szCs w:val="28"/>
          <w:lang w:eastAsia="en-US"/>
        </w:rPr>
        <w:t xml:space="preserve"> 1</w:t>
      </w:r>
      <w:r w:rsidR="00175325">
        <w:rPr>
          <w:sz w:val="28"/>
          <w:szCs w:val="28"/>
          <w:lang w:eastAsia="en-US"/>
        </w:rPr>
        <w:t>2</w:t>
      </w:r>
      <w:r w:rsidR="00F317D6" w:rsidRPr="00A25050">
        <w:rPr>
          <w:sz w:val="28"/>
          <w:szCs w:val="28"/>
          <w:lang w:eastAsia="en-US"/>
        </w:rPr>
        <w:t xml:space="preserve"> заданий,</w:t>
      </w:r>
      <w:r w:rsidR="00DE1A9F" w:rsidRPr="00A25050">
        <w:rPr>
          <w:sz w:val="28"/>
          <w:szCs w:val="28"/>
          <w:lang w:eastAsia="en-US"/>
        </w:rPr>
        <w:t xml:space="preserve"> из которых </w:t>
      </w:r>
      <w:r w:rsidR="00175325">
        <w:rPr>
          <w:sz w:val="28"/>
          <w:szCs w:val="28"/>
          <w:lang w:eastAsia="en-US"/>
        </w:rPr>
        <w:t>5</w:t>
      </w:r>
      <w:r w:rsidR="00DE1A9F" w:rsidRPr="00A25050">
        <w:rPr>
          <w:sz w:val="28"/>
          <w:szCs w:val="28"/>
          <w:lang w:eastAsia="en-US"/>
        </w:rPr>
        <w:t xml:space="preserve"> предполагают краткий ответ в виде комбинации цифр или слова (словосочетания),</w:t>
      </w:r>
      <w:r w:rsidR="00B8603F">
        <w:rPr>
          <w:sz w:val="28"/>
          <w:szCs w:val="28"/>
          <w:lang w:eastAsia="en-US"/>
        </w:rPr>
        <w:t xml:space="preserve"> 6 заданий – развернутый ответ</w:t>
      </w:r>
      <w:r w:rsidR="00084D87">
        <w:rPr>
          <w:sz w:val="28"/>
          <w:szCs w:val="28"/>
          <w:lang w:eastAsia="en-US"/>
        </w:rPr>
        <w:t>. О</w:t>
      </w:r>
      <w:r w:rsidR="00175325">
        <w:rPr>
          <w:sz w:val="28"/>
          <w:szCs w:val="28"/>
          <w:lang w:eastAsia="en-US"/>
        </w:rPr>
        <w:t xml:space="preserve">дно задание </w:t>
      </w:r>
      <w:r w:rsidR="00084D87">
        <w:rPr>
          <w:sz w:val="28"/>
          <w:szCs w:val="28"/>
          <w:lang w:eastAsia="en-US"/>
        </w:rPr>
        <w:t xml:space="preserve">направлено </w:t>
      </w:r>
      <w:r w:rsidR="00175325">
        <w:rPr>
          <w:sz w:val="28"/>
          <w:szCs w:val="28"/>
          <w:lang w:eastAsia="en-US"/>
        </w:rPr>
        <w:t>на работу с контурной картой</w:t>
      </w:r>
      <w:r w:rsidR="00B8603F">
        <w:rPr>
          <w:sz w:val="28"/>
          <w:szCs w:val="28"/>
          <w:lang w:eastAsia="en-US"/>
        </w:rPr>
        <w:t>.</w:t>
      </w:r>
    </w:p>
    <w:p w:rsidR="00A15498" w:rsidRDefault="00A15498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 заданий по уровню их сложности представлено в таблице 2</w:t>
      </w:r>
      <w:r w:rsidR="005B5853">
        <w:rPr>
          <w:sz w:val="28"/>
          <w:szCs w:val="28"/>
          <w:lang w:eastAsia="en-US"/>
        </w:rPr>
        <w:t>.3.2</w:t>
      </w:r>
      <w:r>
        <w:rPr>
          <w:sz w:val="28"/>
          <w:szCs w:val="28"/>
          <w:lang w:eastAsia="en-US"/>
        </w:rPr>
        <w:t>.</w:t>
      </w:r>
    </w:p>
    <w:p w:rsidR="00084D87" w:rsidRDefault="00084D87" w:rsidP="00002A96">
      <w:pPr>
        <w:pStyle w:val="a3"/>
        <w:spacing w:before="0" w:beforeAutospacing="0" w:after="0" w:afterAutospacing="0"/>
        <w:ind w:firstLine="709"/>
        <w:jc w:val="right"/>
        <w:rPr>
          <w:i/>
          <w:szCs w:val="28"/>
          <w:lang w:eastAsia="en-US"/>
        </w:rPr>
      </w:pPr>
    </w:p>
    <w:p w:rsidR="00084D87" w:rsidRDefault="00084D87" w:rsidP="00002A96">
      <w:pPr>
        <w:pStyle w:val="a3"/>
        <w:spacing w:before="0" w:beforeAutospacing="0" w:after="0" w:afterAutospacing="0"/>
        <w:ind w:firstLine="709"/>
        <w:jc w:val="right"/>
        <w:rPr>
          <w:i/>
          <w:szCs w:val="28"/>
          <w:lang w:eastAsia="en-US"/>
        </w:rPr>
      </w:pPr>
    </w:p>
    <w:p w:rsidR="00084D87" w:rsidRDefault="00084D87" w:rsidP="00002A96">
      <w:pPr>
        <w:pStyle w:val="a3"/>
        <w:spacing w:before="0" w:beforeAutospacing="0" w:after="0" w:afterAutospacing="0"/>
        <w:ind w:firstLine="709"/>
        <w:jc w:val="right"/>
        <w:rPr>
          <w:i/>
          <w:szCs w:val="28"/>
          <w:lang w:eastAsia="en-US"/>
        </w:rPr>
      </w:pPr>
    </w:p>
    <w:p w:rsidR="00084D87" w:rsidRDefault="00084D87" w:rsidP="00002A96">
      <w:pPr>
        <w:pStyle w:val="a3"/>
        <w:spacing w:before="0" w:beforeAutospacing="0" w:after="0" w:afterAutospacing="0"/>
        <w:ind w:firstLine="709"/>
        <w:jc w:val="right"/>
        <w:rPr>
          <w:i/>
          <w:szCs w:val="28"/>
          <w:lang w:eastAsia="en-US"/>
        </w:rPr>
      </w:pPr>
    </w:p>
    <w:p w:rsidR="00B8603F" w:rsidRPr="005B5853" w:rsidRDefault="00A15498" w:rsidP="00002A96">
      <w:pPr>
        <w:pStyle w:val="a3"/>
        <w:spacing w:before="0" w:beforeAutospacing="0" w:after="0" w:afterAutospacing="0"/>
        <w:ind w:firstLine="709"/>
        <w:jc w:val="right"/>
        <w:rPr>
          <w:i/>
          <w:szCs w:val="28"/>
          <w:lang w:eastAsia="en-US"/>
        </w:rPr>
      </w:pPr>
      <w:r w:rsidRPr="005B5853">
        <w:rPr>
          <w:i/>
          <w:szCs w:val="28"/>
          <w:lang w:eastAsia="en-US"/>
        </w:rPr>
        <w:lastRenderedPageBreak/>
        <w:t>Таблица 2</w:t>
      </w:r>
      <w:r w:rsidR="005B5853" w:rsidRPr="005B5853">
        <w:rPr>
          <w:i/>
          <w:szCs w:val="28"/>
          <w:lang w:eastAsia="en-US"/>
        </w:rPr>
        <w:t>.3.2</w:t>
      </w:r>
    </w:p>
    <w:p w:rsidR="00B8603F" w:rsidRPr="005B5853" w:rsidRDefault="00B8603F" w:rsidP="00B8603F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5B5853">
        <w:rPr>
          <w:bCs/>
          <w:i/>
          <w:sz w:val="28"/>
          <w:szCs w:val="28"/>
        </w:rPr>
        <w:t>Распределение заданий по уровню по уровню сложности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64"/>
        <w:gridCol w:w="2196"/>
        <w:gridCol w:w="1420"/>
        <w:gridCol w:w="1913"/>
        <w:gridCol w:w="3327"/>
      </w:tblGrid>
      <w:tr w:rsidR="00B8603F" w:rsidRPr="00B8603F" w:rsidTr="00B8603F">
        <w:trPr>
          <w:trHeight w:val="9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заданий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максимального первичного балла</w:t>
            </w:r>
          </w:p>
        </w:tc>
      </w:tr>
      <w:tr w:rsidR="00B8603F" w:rsidRPr="00B8603F" w:rsidTr="00B8603F">
        <w:trPr>
          <w:trHeight w:val="31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8603F" w:rsidRPr="00B8603F" w:rsidTr="00B8603F">
        <w:trPr>
          <w:trHeight w:val="31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3F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75325" w:rsidRPr="00B8603F" w:rsidTr="00B8603F">
        <w:trPr>
          <w:trHeight w:val="31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25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25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25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25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25" w:rsidRPr="00D93224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8603F" w:rsidRPr="00B8603F" w:rsidTr="00B8603F">
        <w:trPr>
          <w:trHeight w:val="31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3F" w:rsidRPr="005B5853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3F" w:rsidRPr="005B5853" w:rsidRDefault="00175325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3F" w:rsidRPr="005B5853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3F" w:rsidRPr="005B5853" w:rsidRDefault="00B8603F" w:rsidP="00B8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B5853" w:rsidRPr="005B5853" w:rsidRDefault="00175325" w:rsidP="005B5853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Проверочная работа посвящена истории России </w:t>
      </w:r>
      <w:r>
        <w:rPr>
          <w:sz w:val="28"/>
          <w:szCs w:val="28"/>
          <w:lang w:val="en-US" w:eastAsia="en-US"/>
        </w:rPr>
        <w:t>XVI</w:t>
      </w:r>
      <w:r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val="en-US" w:eastAsia="en-US"/>
        </w:rPr>
        <w:t>XVII</w:t>
      </w:r>
      <w:r w:rsidRPr="001753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вв. и истории зарубежных стран в Новое время (в конце </w:t>
      </w:r>
      <w:r>
        <w:rPr>
          <w:sz w:val="28"/>
          <w:szCs w:val="28"/>
          <w:lang w:val="en-US" w:eastAsia="en-US"/>
        </w:rPr>
        <w:t>XV</w:t>
      </w:r>
      <w:r w:rsidRPr="00175325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val="en-US" w:eastAsia="en-US"/>
        </w:rPr>
        <w:t>XVII</w:t>
      </w:r>
      <w:r>
        <w:rPr>
          <w:sz w:val="28"/>
          <w:szCs w:val="28"/>
          <w:lang w:eastAsia="en-US"/>
        </w:rPr>
        <w:t xml:space="preserve"> в.) с учетом объема изученного материала к моменту написания работы</w:t>
      </w:r>
      <w:r w:rsidR="00F076DD" w:rsidRPr="00A2505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 работе также проверяется знание истории, культуры родного края.</w:t>
      </w:r>
    </w:p>
    <w:p w:rsidR="00F076DD" w:rsidRPr="005B5853" w:rsidRDefault="00F076DD" w:rsidP="005B5853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B5853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работы</w:t>
      </w:r>
    </w:p>
    <w:p w:rsidR="00F076DD" w:rsidRPr="00A25050" w:rsidRDefault="00F076DD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Полностью правильно выполненная работа оценива</w:t>
      </w:r>
      <w:r w:rsidR="00084D87">
        <w:rPr>
          <w:rFonts w:ascii="Times New Roman" w:eastAsia="Times New Roman" w:hAnsi="Times New Roman"/>
          <w:bCs/>
          <w:sz w:val="28"/>
          <w:szCs w:val="28"/>
          <w:lang w:eastAsia="ru-RU"/>
        </w:rPr>
        <w:t>ется</w:t>
      </w: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82E1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84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</w:t>
      </w: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Pr="00A25050">
        <w:rPr>
          <w:sz w:val="28"/>
          <w:szCs w:val="28"/>
        </w:rPr>
        <w:t xml:space="preserve"> </w:t>
      </w: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</w:t>
      </w:r>
      <w:r w:rsidR="00A25050"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5853">
        <w:rPr>
          <w:rFonts w:ascii="Times New Roman" w:eastAsia="Times New Roman" w:hAnsi="Times New Roman"/>
          <w:bCs/>
          <w:sz w:val="28"/>
          <w:szCs w:val="28"/>
          <w:lang w:eastAsia="ru-RU"/>
        </w:rPr>
        <w:t>2.3.</w:t>
      </w:r>
      <w:r w:rsidR="00A1549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76DD" w:rsidRPr="005B5853" w:rsidRDefault="00F076DD" w:rsidP="00002A96">
      <w:pPr>
        <w:pStyle w:val="a3"/>
        <w:spacing w:before="0" w:beforeAutospacing="0" w:after="0" w:afterAutospacing="0"/>
        <w:ind w:firstLine="709"/>
        <w:jc w:val="right"/>
        <w:rPr>
          <w:rFonts w:eastAsia="Calibri"/>
          <w:i/>
          <w:szCs w:val="28"/>
        </w:rPr>
      </w:pPr>
      <w:r w:rsidRPr="005B5853">
        <w:rPr>
          <w:rFonts w:eastAsia="Calibri"/>
          <w:i/>
          <w:szCs w:val="28"/>
        </w:rPr>
        <w:t xml:space="preserve">Таблица </w:t>
      </w:r>
      <w:r w:rsidR="005B5853" w:rsidRPr="005B5853">
        <w:rPr>
          <w:rFonts w:eastAsia="Calibri"/>
          <w:i/>
          <w:szCs w:val="28"/>
        </w:rPr>
        <w:t>2.3.</w:t>
      </w:r>
      <w:r w:rsidR="00A15498" w:rsidRPr="005B5853">
        <w:rPr>
          <w:rFonts w:eastAsia="Calibri"/>
          <w:i/>
          <w:szCs w:val="28"/>
        </w:rPr>
        <w:t>3</w:t>
      </w:r>
      <w:r w:rsidRPr="005B5853">
        <w:rPr>
          <w:rFonts w:eastAsia="Calibri"/>
          <w:i/>
          <w:szCs w:val="28"/>
        </w:rPr>
        <w:t xml:space="preserve"> </w:t>
      </w:r>
    </w:p>
    <w:p w:rsidR="005B5853" w:rsidRPr="00212A27" w:rsidRDefault="005B5853" w:rsidP="005B5853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истории</w:t>
      </w:r>
      <w:r w:rsidRPr="00212A27">
        <w:rPr>
          <w:rFonts w:eastAsia="Calibri"/>
          <w:i/>
          <w:sz w:val="28"/>
          <w:szCs w:val="28"/>
        </w:rPr>
        <w:t xml:space="preserve"> в отметки </w:t>
      </w:r>
      <w:r w:rsidRPr="00212A27"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1171"/>
        <w:gridCol w:w="1170"/>
        <w:gridCol w:w="1170"/>
        <w:gridCol w:w="1171"/>
      </w:tblGrid>
      <w:tr w:rsidR="00F076DD" w:rsidRPr="00A25050" w:rsidTr="00F076DD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076DD" w:rsidRPr="00D93224" w:rsidRDefault="00084D87" w:rsidP="00084D87">
            <w:pPr>
              <w:pStyle w:val="a3"/>
              <w:spacing w:before="0" w:beforeAutospacing="0" w:after="0" w:afterAutospacing="0"/>
              <w:jc w:val="both"/>
            </w:pPr>
            <w:r>
              <w:t xml:space="preserve">Отметка </w:t>
            </w:r>
            <w:r w:rsidR="00F076DD" w:rsidRPr="00D93224"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F076DD">
            <w:pPr>
              <w:pStyle w:val="a3"/>
              <w:spacing w:before="0" w:beforeAutospacing="0" w:after="0" w:afterAutospacing="0"/>
              <w:jc w:val="center"/>
            </w:pPr>
            <w:r w:rsidRPr="00D93224">
              <w:t>«2»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F076DD">
            <w:pPr>
              <w:pStyle w:val="a3"/>
              <w:spacing w:before="0" w:beforeAutospacing="0" w:after="0" w:afterAutospacing="0"/>
              <w:jc w:val="center"/>
            </w:pPr>
            <w:r w:rsidRPr="00D93224">
              <w:t>«3»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F076DD">
            <w:pPr>
              <w:pStyle w:val="a3"/>
              <w:spacing w:before="0" w:beforeAutospacing="0" w:after="0" w:afterAutospacing="0"/>
              <w:jc w:val="center"/>
            </w:pPr>
            <w:r w:rsidRPr="00D93224">
              <w:t>«4»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F076DD">
            <w:pPr>
              <w:pStyle w:val="a3"/>
              <w:spacing w:before="0" w:beforeAutospacing="0" w:after="0" w:afterAutospacing="0"/>
              <w:jc w:val="center"/>
            </w:pPr>
            <w:r w:rsidRPr="00D93224">
              <w:t>«5»</w:t>
            </w:r>
          </w:p>
        </w:tc>
      </w:tr>
      <w:tr w:rsidR="00F076DD" w:rsidRPr="00A25050" w:rsidTr="00F17352">
        <w:trPr>
          <w:trHeight w:val="355"/>
        </w:trPr>
        <w:tc>
          <w:tcPr>
            <w:tcW w:w="4678" w:type="dxa"/>
            <w:vAlign w:val="center"/>
          </w:tcPr>
          <w:p w:rsidR="00F076DD" w:rsidRPr="00D93224" w:rsidRDefault="00F076DD" w:rsidP="00084D87">
            <w:pPr>
              <w:pStyle w:val="a3"/>
              <w:spacing w:before="0" w:beforeAutospacing="0" w:after="0" w:afterAutospacing="0"/>
              <w:jc w:val="both"/>
            </w:pPr>
            <w:r w:rsidRPr="00D93224">
              <w:t>Первичные баллы</w:t>
            </w:r>
          </w:p>
        </w:tc>
        <w:tc>
          <w:tcPr>
            <w:tcW w:w="1196" w:type="dxa"/>
            <w:vAlign w:val="center"/>
          </w:tcPr>
          <w:p w:rsidR="00F076DD" w:rsidRPr="00D93224" w:rsidRDefault="00F076DD" w:rsidP="00E82E17">
            <w:pPr>
              <w:pStyle w:val="a3"/>
              <w:spacing w:before="0" w:beforeAutospacing="0" w:after="0" w:afterAutospacing="0"/>
              <w:jc w:val="center"/>
            </w:pPr>
            <w:r w:rsidRPr="00D93224">
              <w:t>0-</w:t>
            </w:r>
            <w:r w:rsidR="00E82E17">
              <w:t>6</w:t>
            </w:r>
          </w:p>
        </w:tc>
        <w:tc>
          <w:tcPr>
            <w:tcW w:w="1196" w:type="dxa"/>
            <w:vAlign w:val="center"/>
          </w:tcPr>
          <w:p w:rsidR="00F076DD" w:rsidRPr="00D93224" w:rsidRDefault="00E82E17" w:rsidP="00E82E17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F076DD" w:rsidRPr="00D93224">
              <w:t>-</w:t>
            </w:r>
            <w:r w:rsidR="00A25050" w:rsidRPr="00D93224">
              <w:t>1</w:t>
            </w:r>
            <w:r>
              <w:t>2</w:t>
            </w:r>
          </w:p>
        </w:tc>
        <w:tc>
          <w:tcPr>
            <w:tcW w:w="1196" w:type="dxa"/>
            <w:vAlign w:val="center"/>
          </w:tcPr>
          <w:p w:rsidR="00F076DD" w:rsidRPr="00D93224" w:rsidRDefault="00E82E17" w:rsidP="00E82E17">
            <w:pPr>
              <w:pStyle w:val="a3"/>
              <w:spacing w:before="0" w:beforeAutospacing="0" w:after="0" w:afterAutospacing="0"/>
              <w:jc w:val="center"/>
            </w:pPr>
            <w:r>
              <w:t>13-18</w:t>
            </w:r>
          </w:p>
        </w:tc>
        <w:tc>
          <w:tcPr>
            <w:tcW w:w="1197" w:type="dxa"/>
            <w:vAlign w:val="center"/>
          </w:tcPr>
          <w:p w:rsidR="00F076DD" w:rsidRPr="00D93224" w:rsidRDefault="00E82E17" w:rsidP="00E82E17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  <w:r w:rsidR="00A25050" w:rsidRPr="00D93224">
              <w:t>-2</w:t>
            </w:r>
            <w:r>
              <w:t>5</w:t>
            </w:r>
          </w:p>
        </w:tc>
      </w:tr>
    </w:tbl>
    <w:p w:rsidR="00514D8E" w:rsidRDefault="00E82E17" w:rsidP="00FF0B68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514D8E" w:rsidRPr="00514D8E">
        <w:rPr>
          <w:sz w:val="28"/>
          <w:szCs w:val="28"/>
        </w:rPr>
        <w:t xml:space="preserve"> задания оцениваются 1 баллом</w:t>
      </w:r>
      <w:r w:rsidR="00B95793">
        <w:rPr>
          <w:sz w:val="28"/>
          <w:szCs w:val="28"/>
        </w:rPr>
        <w:t xml:space="preserve"> и два задания </w:t>
      </w:r>
      <w:r w:rsidR="00BB1F1B">
        <w:rPr>
          <w:sz w:val="28"/>
          <w:szCs w:val="28"/>
        </w:rPr>
        <w:t>на 2 балла, а также</w:t>
      </w:r>
      <w:r w:rsidR="00514D8E" w:rsidRPr="00514D8E">
        <w:rPr>
          <w:sz w:val="28"/>
          <w:szCs w:val="28"/>
        </w:rPr>
        <w:t xml:space="preserve"> </w:t>
      </w:r>
      <w:r w:rsidR="00B95793">
        <w:rPr>
          <w:sz w:val="28"/>
          <w:szCs w:val="28"/>
        </w:rPr>
        <w:t>семь</w:t>
      </w:r>
      <w:r w:rsidR="00514D8E" w:rsidRPr="00514D8E">
        <w:rPr>
          <w:sz w:val="28"/>
          <w:szCs w:val="28"/>
        </w:rPr>
        <w:t xml:space="preserve"> заданий оцениваются в зависимости от полноты и правильности ответа в соответствии с критериями оценивания: по</w:t>
      </w:r>
      <w:r w:rsidR="00B95793">
        <w:rPr>
          <w:sz w:val="28"/>
          <w:szCs w:val="28"/>
        </w:rPr>
        <w:t>лный правильный ответ на задания</w:t>
      </w:r>
      <w:r w:rsidR="00514D8E" w:rsidRPr="00514D8E">
        <w:rPr>
          <w:sz w:val="28"/>
          <w:szCs w:val="28"/>
        </w:rPr>
        <w:t xml:space="preserve"> </w:t>
      </w:r>
      <w:r w:rsidR="00B95793">
        <w:rPr>
          <w:sz w:val="28"/>
          <w:szCs w:val="28"/>
        </w:rPr>
        <w:t xml:space="preserve">3, 5, </w:t>
      </w:r>
      <w:r w:rsidR="00514D8E" w:rsidRPr="00514D8E">
        <w:rPr>
          <w:sz w:val="28"/>
          <w:szCs w:val="28"/>
        </w:rPr>
        <w:t>8</w:t>
      </w:r>
      <w:r w:rsidR="00B95793">
        <w:rPr>
          <w:sz w:val="28"/>
          <w:szCs w:val="28"/>
        </w:rPr>
        <w:t>, 11</w:t>
      </w:r>
      <w:r w:rsidR="00514D8E" w:rsidRPr="00514D8E">
        <w:rPr>
          <w:sz w:val="28"/>
          <w:szCs w:val="28"/>
        </w:rPr>
        <w:t xml:space="preserve"> оценивается </w:t>
      </w:r>
      <w:r w:rsidR="00B95793">
        <w:rPr>
          <w:sz w:val="28"/>
          <w:szCs w:val="28"/>
        </w:rPr>
        <w:t xml:space="preserve">в </w:t>
      </w:r>
      <w:r w:rsidR="00514D8E" w:rsidRPr="00514D8E">
        <w:rPr>
          <w:sz w:val="28"/>
          <w:szCs w:val="28"/>
        </w:rPr>
        <w:t>2 балла; задани</w:t>
      </w:r>
      <w:r w:rsidR="00B95793">
        <w:rPr>
          <w:sz w:val="28"/>
          <w:szCs w:val="28"/>
        </w:rPr>
        <w:t>я</w:t>
      </w:r>
      <w:r w:rsidR="00514D8E" w:rsidRPr="00514D8E">
        <w:rPr>
          <w:sz w:val="28"/>
          <w:szCs w:val="28"/>
        </w:rPr>
        <w:t xml:space="preserve"> </w:t>
      </w:r>
      <w:r w:rsidR="00B95793">
        <w:rPr>
          <w:sz w:val="28"/>
          <w:szCs w:val="28"/>
        </w:rPr>
        <w:t>9</w:t>
      </w:r>
      <w:r w:rsidR="00514D8E" w:rsidRPr="00514D8E">
        <w:rPr>
          <w:sz w:val="28"/>
          <w:szCs w:val="28"/>
        </w:rPr>
        <w:t xml:space="preserve"> и </w:t>
      </w:r>
      <w:r w:rsidR="00B95793">
        <w:rPr>
          <w:sz w:val="28"/>
          <w:szCs w:val="28"/>
        </w:rPr>
        <w:t>10 – 3 балла</w:t>
      </w:r>
      <w:r w:rsidR="00514D8E" w:rsidRPr="00514D8E">
        <w:rPr>
          <w:sz w:val="28"/>
          <w:szCs w:val="28"/>
        </w:rPr>
        <w:t>; задани</w:t>
      </w:r>
      <w:r w:rsidR="00B95793">
        <w:rPr>
          <w:sz w:val="28"/>
          <w:szCs w:val="28"/>
        </w:rPr>
        <w:t>е</w:t>
      </w:r>
      <w:r w:rsidR="00514D8E" w:rsidRPr="00514D8E">
        <w:rPr>
          <w:sz w:val="28"/>
          <w:szCs w:val="28"/>
        </w:rPr>
        <w:t xml:space="preserve"> 1</w:t>
      </w:r>
      <w:r w:rsidR="00B95793">
        <w:rPr>
          <w:sz w:val="28"/>
          <w:szCs w:val="28"/>
        </w:rPr>
        <w:t>2</w:t>
      </w:r>
      <w:r w:rsidR="00514D8E" w:rsidRPr="00514D8E">
        <w:rPr>
          <w:sz w:val="28"/>
          <w:szCs w:val="28"/>
        </w:rPr>
        <w:t xml:space="preserve"> – 4 балла.</w:t>
      </w:r>
    </w:p>
    <w:p w:rsidR="00F076DD" w:rsidRPr="005B5853" w:rsidRDefault="00F076DD" w:rsidP="005B5853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B5853">
        <w:rPr>
          <w:rFonts w:ascii="Times New Roman" w:hAnsi="Times New Roman" w:cs="Times New Roman"/>
          <w:b/>
          <w:sz w:val="28"/>
          <w:szCs w:val="28"/>
        </w:rPr>
        <w:t>Общая характеристика результатов выполнения работы</w:t>
      </w:r>
    </w:p>
    <w:p w:rsidR="00F076DD" w:rsidRPr="000D3591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591">
        <w:rPr>
          <w:sz w:val="28"/>
          <w:szCs w:val="28"/>
        </w:rPr>
        <w:t>Средний балл по</w:t>
      </w:r>
      <w:r w:rsidR="000D3591" w:rsidRPr="000D3591">
        <w:rPr>
          <w:sz w:val="28"/>
          <w:szCs w:val="28"/>
        </w:rPr>
        <w:t xml:space="preserve"> пятибалльной шкале </w:t>
      </w:r>
      <w:r w:rsidRPr="000D3591">
        <w:rPr>
          <w:sz w:val="28"/>
          <w:szCs w:val="28"/>
        </w:rPr>
        <w:t>зафиксирован на уровне 3,</w:t>
      </w:r>
      <w:r w:rsidR="004C22F9">
        <w:rPr>
          <w:sz w:val="28"/>
          <w:szCs w:val="28"/>
        </w:rPr>
        <w:t>55</w:t>
      </w:r>
      <w:r w:rsidRPr="000D3591">
        <w:rPr>
          <w:sz w:val="28"/>
          <w:szCs w:val="28"/>
        </w:rPr>
        <w:t xml:space="preserve"> баллов</w:t>
      </w:r>
      <w:r w:rsidR="002741EB">
        <w:rPr>
          <w:sz w:val="28"/>
          <w:szCs w:val="28"/>
        </w:rPr>
        <w:t>, что ниже среднего балла по отметкам, выставленным в журнале</w:t>
      </w:r>
      <w:r w:rsidR="00084D87">
        <w:rPr>
          <w:sz w:val="28"/>
          <w:szCs w:val="28"/>
        </w:rPr>
        <w:t>,</w:t>
      </w:r>
      <w:r w:rsidR="002741EB">
        <w:rPr>
          <w:sz w:val="28"/>
          <w:szCs w:val="28"/>
        </w:rPr>
        <w:t xml:space="preserve"> на 0,</w:t>
      </w:r>
      <w:r w:rsidR="004C22F9">
        <w:rPr>
          <w:sz w:val="28"/>
          <w:szCs w:val="28"/>
        </w:rPr>
        <w:t>35</w:t>
      </w:r>
      <w:r w:rsidR="002741EB">
        <w:rPr>
          <w:sz w:val="28"/>
          <w:szCs w:val="28"/>
        </w:rPr>
        <w:t xml:space="preserve"> балла.</w:t>
      </w:r>
    </w:p>
    <w:p w:rsidR="00F076DD" w:rsidRPr="00C8348F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48F">
        <w:rPr>
          <w:sz w:val="28"/>
          <w:szCs w:val="28"/>
        </w:rPr>
        <w:lastRenderedPageBreak/>
        <w:t xml:space="preserve">Распределение участников ВПР по полученным отметкам в разрезе показателей Самарской области показано </w:t>
      </w:r>
      <w:r w:rsidR="00350C9A">
        <w:rPr>
          <w:sz w:val="28"/>
          <w:szCs w:val="28"/>
        </w:rPr>
        <w:t>на</w:t>
      </w:r>
      <w:r w:rsidRPr="00C8348F">
        <w:rPr>
          <w:sz w:val="28"/>
          <w:szCs w:val="28"/>
        </w:rPr>
        <w:t xml:space="preserve"> таблице </w:t>
      </w:r>
      <w:r w:rsidR="005B5853">
        <w:rPr>
          <w:sz w:val="28"/>
          <w:szCs w:val="28"/>
        </w:rPr>
        <w:t>2.3.</w:t>
      </w:r>
      <w:r w:rsidR="00350C9A">
        <w:rPr>
          <w:sz w:val="28"/>
          <w:szCs w:val="28"/>
        </w:rPr>
        <w:t>4</w:t>
      </w:r>
      <w:r w:rsidRPr="00C8348F">
        <w:rPr>
          <w:sz w:val="28"/>
          <w:szCs w:val="28"/>
        </w:rPr>
        <w:t>.</w:t>
      </w:r>
    </w:p>
    <w:p w:rsidR="00F076DD" w:rsidRPr="00F70024" w:rsidRDefault="00F076DD" w:rsidP="00F076D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итогам ВПР в 2020 году 9810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23D" w:rsidRPr="00F70024">
        <w:rPr>
          <w:rFonts w:ascii="Times New Roman" w:eastAsia="Times New Roman" w:hAnsi="Times New Roman"/>
          <w:sz w:val="28"/>
          <w:szCs w:val="28"/>
          <w:lang w:eastAsia="ru-RU"/>
        </w:rPr>
        <w:t>восьмиклассник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(4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%) области получили 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«3». </w:t>
      </w:r>
    </w:p>
    <w:p w:rsidR="00F076DD" w:rsidRPr="00F70024" w:rsidRDefault="00B0084D" w:rsidP="00F076D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350C9A">
        <w:rPr>
          <w:rFonts w:ascii="Times New Roman" w:eastAsia="Times New Roman" w:hAnsi="Times New Roman"/>
          <w:sz w:val="28"/>
          <w:szCs w:val="28"/>
          <w:lang w:eastAsia="ru-RU"/>
        </w:rPr>
        <w:t xml:space="preserve"> «4» по проверочной работе получил</w:t>
      </w:r>
      <w:r w:rsidR="002F26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50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9127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D8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Самарской 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(3</w:t>
      </w:r>
      <w:r w:rsidR="00C17B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0024" w:rsidRPr="00F700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50C9A">
        <w:rPr>
          <w:rFonts w:ascii="Times New Roman" w:eastAsia="Times New Roman" w:hAnsi="Times New Roman"/>
          <w:sz w:val="28"/>
          <w:szCs w:val="28"/>
          <w:lang w:eastAsia="ru-RU"/>
        </w:rPr>
        <w:t xml:space="preserve"> %)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76DD" w:rsidRDefault="00350C9A" w:rsidP="00F076D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ВПР по </w:t>
      </w:r>
      <w:r w:rsidR="002F652F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на «отлично» </w:t>
      </w:r>
      <w:proofErr w:type="spellStart"/>
      <w:r>
        <w:rPr>
          <w:rFonts w:ascii="Times New Roman" w:hAnsi="Times New Roman"/>
          <w:sz w:val="28"/>
          <w:szCs w:val="28"/>
        </w:rPr>
        <w:t>справил</w:t>
      </w:r>
      <w:r w:rsidR="00084D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7BE2">
        <w:rPr>
          <w:rFonts w:ascii="Times New Roman" w:hAnsi="Times New Roman"/>
          <w:sz w:val="28"/>
          <w:szCs w:val="28"/>
        </w:rPr>
        <w:t>2893</w:t>
      </w:r>
      <w:r w:rsidR="00F076DD" w:rsidRPr="00F70024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 xml:space="preserve">щихся 8-х классов </w:t>
      </w:r>
      <w:r w:rsidR="00F076DD" w:rsidRPr="00F70024">
        <w:rPr>
          <w:rFonts w:ascii="Times New Roman" w:hAnsi="Times New Roman"/>
          <w:sz w:val="28"/>
          <w:szCs w:val="28"/>
        </w:rPr>
        <w:t>(</w:t>
      </w:r>
      <w:r w:rsidR="00F70024" w:rsidRPr="00F70024">
        <w:rPr>
          <w:rFonts w:ascii="Times New Roman" w:hAnsi="Times New Roman"/>
          <w:sz w:val="28"/>
          <w:szCs w:val="28"/>
        </w:rPr>
        <w:t>1</w:t>
      </w:r>
      <w:r w:rsidR="00C17BE2">
        <w:rPr>
          <w:rFonts w:ascii="Times New Roman" w:hAnsi="Times New Roman"/>
          <w:sz w:val="28"/>
          <w:szCs w:val="28"/>
        </w:rPr>
        <w:t>2</w:t>
      </w:r>
      <w:r w:rsidR="00F70024" w:rsidRPr="00F70024">
        <w:rPr>
          <w:rFonts w:ascii="Times New Roman" w:hAnsi="Times New Roman"/>
          <w:sz w:val="28"/>
          <w:szCs w:val="28"/>
        </w:rPr>
        <w:t>,</w:t>
      </w:r>
      <w:r w:rsidR="00C17BE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%)</w:t>
      </w:r>
      <w:r w:rsidR="00F076DD" w:rsidRPr="00F70024">
        <w:rPr>
          <w:rFonts w:ascii="Times New Roman" w:hAnsi="Times New Roman"/>
          <w:sz w:val="28"/>
          <w:szCs w:val="28"/>
        </w:rPr>
        <w:t>.</w:t>
      </w:r>
    </w:p>
    <w:p w:rsidR="00930144" w:rsidRPr="00A566AD" w:rsidRDefault="00930144" w:rsidP="00930144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566AD">
        <w:rPr>
          <w:sz w:val="28"/>
          <w:szCs w:val="28"/>
        </w:rPr>
        <w:t xml:space="preserve">На </w:t>
      </w:r>
      <w:proofErr w:type="gramStart"/>
      <w:r w:rsidR="00084D87">
        <w:rPr>
          <w:sz w:val="28"/>
          <w:szCs w:val="28"/>
        </w:rPr>
        <w:t>отметки</w:t>
      </w:r>
      <w:r w:rsidRPr="00A566AD">
        <w:rPr>
          <w:sz w:val="28"/>
          <w:szCs w:val="28"/>
        </w:rPr>
        <w:t>«</w:t>
      </w:r>
      <w:proofErr w:type="gramEnd"/>
      <w:r w:rsidRPr="00A566AD">
        <w:rPr>
          <w:sz w:val="28"/>
          <w:szCs w:val="28"/>
        </w:rPr>
        <w:t>4» и «5» написали работу 1</w:t>
      </w:r>
      <w:r w:rsidR="00C17BE2">
        <w:rPr>
          <w:sz w:val="28"/>
          <w:szCs w:val="28"/>
        </w:rPr>
        <w:t>2020</w:t>
      </w:r>
      <w:r w:rsidRPr="00A566AD">
        <w:rPr>
          <w:sz w:val="28"/>
          <w:szCs w:val="28"/>
        </w:rPr>
        <w:t xml:space="preserve"> обучающихся (</w:t>
      </w:r>
      <w:r w:rsidR="00C17BE2">
        <w:rPr>
          <w:sz w:val="28"/>
          <w:szCs w:val="28"/>
        </w:rPr>
        <w:t>50,83</w:t>
      </w:r>
      <w:r w:rsidR="005B5853">
        <w:rPr>
          <w:sz w:val="28"/>
          <w:szCs w:val="28"/>
        </w:rPr>
        <w:t xml:space="preserve"> </w:t>
      </w:r>
      <w:r w:rsidRPr="00A566AD">
        <w:rPr>
          <w:sz w:val="28"/>
          <w:szCs w:val="28"/>
        </w:rPr>
        <w:t>%), что на</w:t>
      </w:r>
      <w:r w:rsidR="00C17BE2">
        <w:rPr>
          <w:sz w:val="28"/>
          <w:szCs w:val="28"/>
        </w:rPr>
        <w:t xml:space="preserve"> </w:t>
      </w:r>
      <w:r w:rsidRPr="00A566AD">
        <w:rPr>
          <w:sz w:val="28"/>
          <w:szCs w:val="28"/>
        </w:rPr>
        <w:t>1</w:t>
      </w:r>
      <w:r w:rsidR="00C17BE2">
        <w:rPr>
          <w:sz w:val="28"/>
          <w:szCs w:val="28"/>
        </w:rPr>
        <w:t>4</w:t>
      </w:r>
      <w:r w:rsidRPr="00A566AD">
        <w:rPr>
          <w:sz w:val="28"/>
          <w:szCs w:val="28"/>
        </w:rPr>
        <w:t>,</w:t>
      </w:r>
      <w:r w:rsidR="00C17BE2">
        <w:rPr>
          <w:sz w:val="28"/>
          <w:szCs w:val="28"/>
        </w:rPr>
        <w:t>38</w:t>
      </w:r>
      <w:r w:rsidRPr="00A566AD">
        <w:rPr>
          <w:sz w:val="28"/>
          <w:szCs w:val="28"/>
        </w:rPr>
        <w:t xml:space="preserve"> % выше среднего значения показателя по Российской Федерации (3</w:t>
      </w:r>
      <w:r w:rsidR="00C17BE2">
        <w:rPr>
          <w:sz w:val="28"/>
          <w:szCs w:val="28"/>
        </w:rPr>
        <w:t>6</w:t>
      </w:r>
      <w:r w:rsidRPr="00A566AD">
        <w:rPr>
          <w:sz w:val="28"/>
          <w:szCs w:val="28"/>
        </w:rPr>
        <w:t>,</w:t>
      </w:r>
      <w:r w:rsidR="00C17BE2">
        <w:rPr>
          <w:sz w:val="28"/>
          <w:szCs w:val="28"/>
        </w:rPr>
        <w:t>4</w:t>
      </w:r>
      <w:r w:rsidRPr="00A566AD">
        <w:rPr>
          <w:sz w:val="28"/>
          <w:szCs w:val="28"/>
        </w:rPr>
        <w:t>5</w:t>
      </w:r>
      <w:r w:rsidR="005B5853">
        <w:rPr>
          <w:sz w:val="28"/>
          <w:szCs w:val="28"/>
        </w:rPr>
        <w:t xml:space="preserve"> </w:t>
      </w:r>
      <w:r w:rsidRPr="00A566AD">
        <w:rPr>
          <w:sz w:val="28"/>
          <w:szCs w:val="28"/>
        </w:rPr>
        <w:t xml:space="preserve">%). </w:t>
      </w:r>
    </w:p>
    <w:p w:rsidR="00930144" w:rsidRPr="002F5672" w:rsidRDefault="00930144" w:rsidP="00930144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F5672">
        <w:rPr>
          <w:sz w:val="28"/>
          <w:szCs w:val="28"/>
        </w:rPr>
        <w:t>Результаты выполнения проверочной работы показали, что с предложенными заданиями справились 9</w:t>
      </w:r>
      <w:r w:rsidR="00205425">
        <w:rPr>
          <w:sz w:val="28"/>
          <w:szCs w:val="28"/>
        </w:rPr>
        <w:t>2</w:t>
      </w:r>
      <w:r w:rsidRPr="002F5672">
        <w:rPr>
          <w:sz w:val="28"/>
          <w:szCs w:val="28"/>
        </w:rPr>
        <w:t>,</w:t>
      </w:r>
      <w:r w:rsidR="00205425">
        <w:rPr>
          <w:sz w:val="28"/>
          <w:szCs w:val="28"/>
        </w:rPr>
        <w:t xml:space="preserve">32 % </w:t>
      </w:r>
      <w:r w:rsidR="00084D87">
        <w:rPr>
          <w:sz w:val="28"/>
          <w:szCs w:val="28"/>
        </w:rPr>
        <w:t>учеников</w:t>
      </w:r>
      <w:r w:rsidR="00205425">
        <w:rPr>
          <w:sz w:val="28"/>
          <w:szCs w:val="28"/>
        </w:rPr>
        <w:t>, что на 9</w:t>
      </w:r>
      <w:r w:rsidRPr="002F5672">
        <w:rPr>
          <w:sz w:val="28"/>
          <w:szCs w:val="28"/>
        </w:rPr>
        <w:t>,9</w:t>
      </w:r>
      <w:r w:rsidR="00205425">
        <w:rPr>
          <w:sz w:val="28"/>
          <w:szCs w:val="28"/>
        </w:rPr>
        <w:t>2</w:t>
      </w:r>
      <w:r w:rsidRPr="002F5672">
        <w:rPr>
          <w:sz w:val="28"/>
          <w:szCs w:val="28"/>
        </w:rPr>
        <w:t xml:space="preserve"> % выше, чем в среднем по России.</w:t>
      </w:r>
    </w:p>
    <w:p w:rsidR="00930144" w:rsidRDefault="00930144" w:rsidP="0093014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</w:t>
      </w:r>
      <w:r w:rsidR="0020542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истории </w:t>
      </w:r>
      <w:r w:rsidRPr="00076DC4">
        <w:rPr>
          <w:rFonts w:ascii="Times New Roman" w:eastAsia="Times New Roman" w:hAnsi="Times New Roman"/>
          <w:sz w:val="28"/>
          <w:szCs w:val="28"/>
          <w:lang w:eastAsia="ru-RU"/>
        </w:rPr>
        <w:t>за 8 класс превышают аналогичные средние показа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тели по Российской Федерации.</w:t>
      </w:r>
    </w:p>
    <w:p w:rsidR="00F076DD" w:rsidRPr="005B5853" w:rsidRDefault="00F076DD" w:rsidP="005B5853">
      <w:pPr>
        <w:pStyle w:val="a3"/>
        <w:spacing w:before="0" w:beforeAutospacing="0" w:after="0" w:afterAutospacing="0"/>
        <w:ind w:firstLine="709"/>
        <w:jc w:val="right"/>
        <w:rPr>
          <w:rFonts w:eastAsia="Calibri"/>
          <w:i/>
          <w:szCs w:val="28"/>
        </w:rPr>
      </w:pPr>
      <w:r w:rsidRPr="005B5853">
        <w:rPr>
          <w:rFonts w:eastAsia="Calibri"/>
          <w:i/>
          <w:szCs w:val="28"/>
        </w:rPr>
        <w:t xml:space="preserve">Таблица </w:t>
      </w:r>
      <w:r w:rsidR="005B5853" w:rsidRPr="005B5853">
        <w:rPr>
          <w:rFonts w:eastAsia="Calibri"/>
          <w:i/>
          <w:szCs w:val="28"/>
        </w:rPr>
        <w:t>2.3.</w:t>
      </w:r>
      <w:r w:rsidR="00A566AD" w:rsidRPr="005B5853">
        <w:rPr>
          <w:rFonts w:eastAsia="Calibri"/>
          <w:i/>
          <w:szCs w:val="28"/>
        </w:rPr>
        <w:t>4</w:t>
      </w:r>
    </w:p>
    <w:p w:rsidR="005B5853" w:rsidRPr="0012061E" w:rsidRDefault="005B5853" w:rsidP="005B5853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850"/>
        <w:gridCol w:w="142"/>
        <w:gridCol w:w="709"/>
        <w:gridCol w:w="996"/>
        <w:gridCol w:w="705"/>
        <w:gridCol w:w="142"/>
        <w:gridCol w:w="992"/>
        <w:gridCol w:w="709"/>
        <w:gridCol w:w="39"/>
        <w:gridCol w:w="103"/>
        <w:gridCol w:w="992"/>
        <w:gridCol w:w="992"/>
      </w:tblGrid>
      <w:tr w:rsidR="00823073" w:rsidRPr="00823073" w:rsidTr="00256C08">
        <w:trPr>
          <w:trHeight w:val="315"/>
          <w:tblHeader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 численность участников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823073" w:rsidRPr="00823073" w:rsidTr="00256C08">
        <w:trPr>
          <w:trHeight w:val="135"/>
          <w:tblHeader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23073" w:rsidRPr="00823073" w:rsidTr="00256C08">
        <w:trPr>
          <w:trHeight w:val="268"/>
          <w:tblHeader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47D82" w:rsidRPr="00823073" w:rsidTr="00256C08">
        <w:trPr>
          <w:trHeight w:val="70"/>
          <w:jc w:val="center"/>
        </w:trPr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823073" w:rsidRPr="00823073" w:rsidTr="00256C08">
        <w:trPr>
          <w:trHeight w:val="74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823073" w:rsidRPr="00823073" w:rsidTr="00256C08">
        <w:trPr>
          <w:trHeight w:val="59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226897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747D82" w:rsidRPr="00823073" w:rsidTr="00256C08">
        <w:trPr>
          <w:trHeight w:val="70"/>
          <w:jc w:val="center"/>
        </w:trPr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47D82" w:rsidRPr="00823073" w:rsidTr="00256C08">
        <w:trPr>
          <w:trHeight w:val="94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12,23</w:t>
            </w:r>
          </w:p>
        </w:tc>
      </w:tr>
      <w:tr w:rsidR="00747D82" w:rsidRPr="00823073" w:rsidTr="00256C08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1071952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492562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073" w:rsidRPr="00823073" w:rsidRDefault="00823073" w:rsidP="0082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</w:tbl>
    <w:p w:rsidR="00930144" w:rsidRPr="00FF7B04" w:rsidRDefault="00502ADA" w:rsidP="005B5853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Проанализировав таблицу </w:t>
      </w:r>
      <w:r w:rsidR="005B585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5</w:t>
      </w:r>
      <w:r w:rsidR="00084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отметить, что н</w:t>
      </w:r>
      <w:r w:rsidR="00930144" w:rsidRPr="00FF7B04">
        <w:rPr>
          <w:rFonts w:ascii="Times New Roman" w:hAnsi="Times New Roman"/>
          <w:sz w:val="28"/>
          <w:szCs w:val="28"/>
        </w:rPr>
        <w:t xml:space="preserve">аиболее успешно с ВПР по </w:t>
      </w:r>
      <w:r w:rsidR="00715D80">
        <w:rPr>
          <w:rFonts w:ascii="Times New Roman" w:hAnsi="Times New Roman"/>
          <w:sz w:val="28"/>
          <w:szCs w:val="28"/>
        </w:rPr>
        <w:t>истории</w:t>
      </w:r>
      <w:r w:rsidR="00930144" w:rsidRPr="00FF7B04">
        <w:rPr>
          <w:rFonts w:ascii="Times New Roman" w:hAnsi="Times New Roman"/>
          <w:sz w:val="28"/>
          <w:szCs w:val="28"/>
        </w:rPr>
        <w:t xml:space="preserve"> </w:t>
      </w:r>
      <w:r w:rsidR="00FF7B04" w:rsidRPr="00FF7B04">
        <w:rPr>
          <w:rFonts w:ascii="Times New Roman" w:hAnsi="Times New Roman"/>
          <w:sz w:val="28"/>
          <w:szCs w:val="28"/>
        </w:rPr>
        <w:t>справились</w:t>
      </w:r>
      <w:r w:rsidR="00930144" w:rsidRPr="00FF7B04">
        <w:rPr>
          <w:rFonts w:ascii="Times New Roman" w:hAnsi="Times New Roman"/>
          <w:sz w:val="28"/>
          <w:szCs w:val="28"/>
        </w:rPr>
        <w:t xml:space="preserve"> восьмиклассники </w:t>
      </w:r>
      <w:r w:rsidR="00715D80">
        <w:rPr>
          <w:rFonts w:ascii="Times New Roman" w:hAnsi="Times New Roman"/>
          <w:sz w:val="28"/>
          <w:szCs w:val="28"/>
        </w:rPr>
        <w:t>Южного</w:t>
      </w:r>
      <w:r w:rsidR="00930144" w:rsidRPr="00FF7B04">
        <w:rPr>
          <w:rFonts w:ascii="Times New Roman" w:hAnsi="Times New Roman"/>
          <w:sz w:val="28"/>
          <w:szCs w:val="28"/>
        </w:rPr>
        <w:t xml:space="preserve"> </w:t>
      </w:r>
      <w:r w:rsidR="00084D87">
        <w:rPr>
          <w:rFonts w:ascii="Times New Roman" w:hAnsi="Times New Roman"/>
          <w:sz w:val="28"/>
          <w:szCs w:val="28"/>
        </w:rPr>
        <w:t xml:space="preserve">ТУ </w:t>
      </w:r>
      <w:r w:rsidR="00084D87">
        <w:rPr>
          <w:rFonts w:ascii="Times New Roman" w:hAnsi="Times New Roman"/>
          <w:sz w:val="28"/>
          <w:szCs w:val="28"/>
        </w:rPr>
        <w:br/>
      </w:r>
      <w:r w:rsidR="00930144" w:rsidRPr="00FF7B04">
        <w:rPr>
          <w:rFonts w:ascii="Times New Roman" w:hAnsi="Times New Roman"/>
          <w:sz w:val="28"/>
          <w:szCs w:val="28"/>
        </w:rPr>
        <w:t>(</w:t>
      </w:r>
      <w:r w:rsidR="00FF7B04" w:rsidRPr="00FF7B04">
        <w:rPr>
          <w:rFonts w:ascii="Times New Roman" w:hAnsi="Times New Roman"/>
          <w:sz w:val="28"/>
          <w:szCs w:val="28"/>
        </w:rPr>
        <w:t>6</w:t>
      </w:r>
      <w:r w:rsidR="00715D80">
        <w:rPr>
          <w:rFonts w:ascii="Times New Roman" w:hAnsi="Times New Roman"/>
          <w:sz w:val="28"/>
          <w:szCs w:val="28"/>
        </w:rPr>
        <w:t>6</w:t>
      </w:r>
      <w:r w:rsidR="00930144" w:rsidRPr="00FF7B04"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81</w:t>
      </w:r>
      <w:r w:rsidR="00930144" w:rsidRPr="00FF7B04">
        <w:rPr>
          <w:rFonts w:ascii="Times New Roman" w:hAnsi="Times New Roman"/>
          <w:sz w:val="28"/>
          <w:szCs w:val="28"/>
        </w:rPr>
        <w:t xml:space="preserve"> % участников </w:t>
      </w:r>
      <w:r w:rsidR="00FF7B04" w:rsidRPr="00FF7B04">
        <w:rPr>
          <w:rFonts w:ascii="Times New Roman" w:hAnsi="Times New Roman"/>
          <w:sz w:val="28"/>
          <w:szCs w:val="28"/>
        </w:rPr>
        <w:t>получили отметки</w:t>
      </w:r>
      <w:r w:rsidR="00930144" w:rsidRPr="00FF7B04">
        <w:rPr>
          <w:rFonts w:ascii="Times New Roman" w:hAnsi="Times New Roman"/>
          <w:sz w:val="28"/>
          <w:szCs w:val="28"/>
        </w:rPr>
        <w:t xml:space="preserve"> </w:t>
      </w:r>
      <w:r w:rsidR="00FF7B04" w:rsidRPr="00FF7B04">
        <w:rPr>
          <w:rFonts w:ascii="Times New Roman" w:hAnsi="Times New Roman"/>
          <w:sz w:val="28"/>
          <w:szCs w:val="28"/>
        </w:rPr>
        <w:t>«</w:t>
      </w:r>
      <w:r w:rsidR="00930144" w:rsidRPr="00FF7B04">
        <w:rPr>
          <w:rFonts w:ascii="Times New Roman" w:hAnsi="Times New Roman"/>
          <w:sz w:val="28"/>
          <w:szCs w:val="28"/>
        </w:rPr>
        <w:t>4</w:t>
      </w:r>
      <w:r w:rsidR="00FF7B04" w:rsidRPr="00FF7B04">
        <w:rPr>
          <w:rFonts w:ascii="Times New Roman" w:hAnsi="Times New Roman"/>
          <w:sz w:val="28"/>
          <w:szCs w:val="28"/>
        </w:rPr>
        <w:t>»</w:t>
      </w:r>
      <w:r w:rsidR="00930144" w:rsidRPr="00FF7B04">
        <w:rPr>
          <w:rFonts w:ascii="Times New Roman" w:hAnsi="Times New Roman"/>
          <w:sz w:val="28"/>
          <w:szCs w:val="28"/>
        </w:rPr>
        <w:t xml:space="preserve"> и </w:t>
      </w:r>
      <w:r w:rsidR="00FF7B04" w:rsidRPr="00FF7B04">
        <w:rPr>
          <w:rFonts w:ascii="Times New Roman" w:hAnsi="Times New Roman"/>
          <w:sz w:val="28"/>
          <w:szCs w:val="28"/>
        </w:rPr>
        <w:t>«</w:t>
      </w:r>
      <w:r w:rsidR="00930144" w:rsidRPr="00FF7B04">
        <w:rPr>
          <w:rFonts w:ascii="Times New Roman" w:hAnsi="Times New Roman"/>
          <w:sz w:val="28"/>
          <w:szCs w:val="28"/>
        </w:rPr>
        <w:t>5</w:t>
      </w:r>
      <w:r w:rsidR="00FF7B04" w:rsidRPr="00FF7B04">
        <w:rPr>
          <w:rFonts w:ascii="Times New Roman" w:hAnsi="Times New Roman"/>
          <w:sz w:val="28"/>
          <w:szCs w:val="28"/>
        </w:rPr>
        <w:t>»</w:t>
      </w:r>
      <w:r w:rsidR="00930144" w:rsidRPr="00FF7B04">
        <w:rPr>
          <w:rFonts w:ascii="Times New Roman" w:hAnsi="Times New Roman"/>
          <w:sz w:val="28"/>
          <w:szCs w:val="28"/>
        </w:rPr>
        <w:t>).</w:t>
      </w:r>
    </w:p>
    <w:p w:rsidR="00502ADA" w:rsidRPr="000A59BA" w:rsidRDefault="00502ADA" w:rsidP="00502A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BA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</w:t>
      </w:r>
      <w:r w:rsidR="00715D80">
        <w:rPr>
          <w:rFonts w:ascii="Times New Roman" w:hAnsi="Times New Roman"/>
          <w:sz w:val="28"/>
          <w:szCs w:val="28"/>
        </w:rPr>
        <w:t>истории</w:t>
      </w:r>
      <w:r w:rsidRPr="000A59BA">
        <w:rPr>
          <w:rFonts w:ascii="Times New Roman" w:hAnsi="Times New Roman"/>
          <w:sz w:val="28"/>
          <w:szCs w:val="28"/>
        </w:rPr>
        <w:t xml:space="preserve"> </w:t>
      </w:r>
      <w:r w:rsidR="00B0084D">
        <w:rPr>
          <w:rFonts w:ascii="Times New Roman" w:hAnsi="Times New Roman"/>
          <w:sz w:val="28"/>
          <w:szCs w:val="28"/>
        </w:rPr>
        <w:t>отметку</w:t>
      </w:r>
      <w:r w:rsidRPr="000A59BA">
        <w:rPr>
          <w:rFonts w:ascii="Times New Roman" w:hAnsi="Times New Roman"/>
          <w:sz w:val="28"/>
          <w:szCs w:val="28"/>
        </w:rPr>
        <w:t xml:space="preserve"> «5» (выше среднего значения по региону – 1</w:t>
      </w:r>
      <w:r w:rsidR="00715D80">
        <w:rPr>
          <w:rFonts w:ascii="Times New Roman" w:hAnsi="Times New Roman"/>
          <w:sz w:val="28"/>
          <w:szCs w:val="28"/>
        </w:rPr>
        <w:t>2</w:t>
      </w:r>
      <w:r w:rsidRPr="000A59BA"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23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 w:rsidRPr="000A59BA">
        <w:rPr>
          <w:rFonts w:ascii="Times New Roman" w:hAnsi="Times New Roman"/>
          <w:sz w:val="28"/>
          <w:szCs w:val="28"/>
        </w:rPr>
        <w:t>%)</w:t>
      </w:r>
      <w:r w:rsidR="00084D87">
        <w:rPr>
          <w:rFonts w:ascii="Times New Roman" w:hAnsi="Times New Roman"/>
          <w:sz w:val="28"/>
          <w:szCs w:val="28"/>
        </w:rPr>
        <w:t>,</w:t>
      </w:r>
      <w:r w:rsidRPr="000A59BA">
        <w:rPr>
          <w:rFonts w:ascii="Times New Roman" w:hAnsi="Times New Roman"/>
          <w:sz w:val="28"/>
          <w:szCs w:val="28"/>
        </w:rPr>
        <w:t xml:space="preserve"> зафиксирована в </w:t>
      </w:r>
      <w:r w:rsidR="00084D87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ТУ</w:t>
      </w:r>
      <w:r w:rsidRPr="000A59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5D80">
        <w:rPr>
          <w:rFonts w:ascii="Times New Roman" w:hAnsi="Times New Roman"/>
          <w:sz w:val="28"/>
          <w:szCs w:val="28"/>
        </w:rPr>
        <w:t>Северное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715D8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07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715D80">
        <w:rPr>
          <w:rFonts w:ascii="Times New Roman" w:hAnsi="Times New Roman"/>
          <w:sz w:val="28"/>
          <w:szCs w:val="28"/>
        </w:rPr>
        <w:t>Южное</w:t>
      </w:r>
      <w:r w:rsidR="0088195D">
        <w:rPr>
          <w:rFonts w:ascii="Times New Roman" w:hAnsi="Times New Roman"/>
          <w:sz w:val="28"/>
          <w:szCs w:val="28"/>
        </w:rPr>
        <w:t xml:space="preserve"> (1</w:t>
      </w:r>
      <w:r w:rsidR="00715D80">
        <w:rPr>
          <w:rFonts w:ascii="Times New Roman" w:hAnsi="Times New Roman"/>
          <w:sz w:val="28"/>
          <w:szCs w:val="28"/>
        </w:rPr>
        <w:t>6</w:t>
      </w:r>
      <w:r w:rsidR="0088195D"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38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 xml:space="preserve">%), </w:t>
      </w:r>
      <w:r w:rsidR="00715D80">
        <w:rPr>
          <w:rFonts w:ascii="Times New Roman" w:hAnsi="Times New Roman"/>
          <w:sz w:val="28"/>
          <w:szCs w:val="28"/>
        </w:rPr>
        <w:t>Северо-Восточное</w:t>
      </w:r>
      <w:r w:rsidR="0088195D">
        <w:rPr>
          <w:rFonts w:ascii="Times New Roman" w:hAnsi="Times New Roman"/>
          <w:sz w:val="28"/>
          <w:szCs w:val="28"/>
        </w:rPr>
        <w:t xml:space="preserve"> (1</w:t>
      </w:r>
      <w:r w:rsidR="00715D80">
        <w:rPr>
          <w:rFonts w:ascii="Times New Roman" w:hAnsi="Times New Roman"/>
          <w:sz w:val="28"/>
          <w:szCs w:val="28"/>
        </w:rPr>
        <w:t>5</w:t>
      </w:r>
      <w:r w:rsidR="0088195D"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8</w:t>
      </w:r>
      <w:r w:rsidR="0088195D">
        <w:rPr>
          <w:rFonts w:ascii="Times New Roman" w:hAnsi="Times New Roman"/>
          <w:sz w:val="28"/>
          <w:szCs w:val="28"/>
        </w:rPr>
        <w:t>7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 xml:space="preserve">%), </w:t>
      </w:r>
      <w:r w:rsidR="00715D80">
        <w:rPr>
          <w:rFonts w:ascii="Times New Roman" w:hAnsi="Times New Roman"/>
          <w:sz w:val="28"/>
          <w:szCs w:val="28"/>
        </w:rPr>
        <w:t>Тольяттинское</w:t>
      </w:r>
      <w:r w:rsidR="0088195D">
        <w:rPr>
          <w:rFonts w:ascii="Times New Roman" w:hAnsi="Times New Roman"/>
          <w:sz w:val="28"/>
          <w:szCs w:val="28"/>
        </w:rPr>
        <w:t xml:space="preserve"> (1</w:t>
      </w:r>
      <w:r w:rsidR="00715D80">
        <w:rPr>
          <w:rFonts w:ascii="Times New Roman" w:hAnsi="Times New Roman"/>
          <w:sz w:val="28"/>
          <w:szCs w:val="28"/>
        </w:rPr>
        <w:t>4</w:t>
      </w:r>
      <w:r w:rsidR="0088195D"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62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 xml:space="preserve">%), </w:t>
      </w:r>
      <w:r w:rsidR="00715D80">
        <w:rPr>
          <w:rFonts w:ascii="Times New Roman" w:hAnsi="Times New Roman"/>
          <w:sz w:val="28"/>
          <w:szCs w:val="28"/>
        </w:rPr>
        <w:t>Западное</w:t>
      </w:r>
      <w:r w:rsidR="0088195D">
        <w:rPr>
          <w:rFonts w:ascii="Times New Roman" w:hAnsi="Times New Roman"/>
          <w:sz w:val="28"/>
          <w:szCs w:val="28"/>
        </w:rPr>
        <w:t xml:space="preserve"> (1</w:t>
      </w:r>
      <w:r w:rsidR="00715D80">
        <w:rPr>
          <w:rFonts w:ascii="Times New Roman" w:hAnsi="Times New Roman"/>
          <w:sz w:val="28"/>
          <w:szCs w:val="28"/>
        </w:rPr>
        <w:t>3</w:t>
      </w:r>
      <w:r w:rsidR="0088195D"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9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 w:rsidR="00715D80">
        <w:rPr>
          <w:rFonts w:ascii="Times New Roman" w:hAnsi="Times New Roman"/>
          <w:sz w:val="28"/>
          <w:szCs w:val="28"/>
        </w:rPr>
        <w:t>%), Центральное (13,59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 w:rsidR="00715D80">
        <w:rPr>
          <w:rFonts w:ascii="Times New Roman" w:hAnsi="Times New Roman"/>
          <w:sz w:val="28"/>
          <w:szCs w:val="28"/>
        </w:rPr>
        <w:t xml:space="preserve">%) </w:t>
      </w:r>
      <w:r w:rsidR="00084D87">
        <w:rPr>
          <w:rFonts w:ascii="Times New Roman" w:hAnsi="Times New Roman"/>
          <w:sz w:val="28"/>
          <w:szCs w:val="28"/>
        </w:rPr>
        <w:t xml:space="preserve">территориальные </w:t>
      </w:r>
      <w:r w:rsidR="00715D80">
        <w:rPr>
          <w:rFonts w:ascii="Times New Roman" w:hAnsi="Times New Roman"/>
          <w:sz w:val="28"/>
          <w:szCs w:val="28"/>
        </w:rPr>
        <w:t>управления.</w:t>
      </w:r>
    </w:p>
    <w:p w:rsidR="00930144" w:rsidRPr="00757B3A" w:rsidRDefault="0088195D" w:rsidP="0093014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учащихся, не п</w:t>
      </w:r>
      <w:r w:rsidR="00084D87">
        <w:rPr>
          <w:rFonts w:ascii="Times New Roman" w:hAnsi="Times New Roman"/>
          <w:sz w:val="28"/>
          <w:szCs w:val="28"/>
        </w:rPr>
        <w:t>реодолевших минимального порога</w:t>
      </w:r>
      <w:r>
        <w:rPr>
          <w:rFonts w:ascii="Times New Roman" w:hAnsi="Times New Roman"/>
          <w:sz w:val="28"/>
          <w:szCs w:val="28"/>
        </w:rPr>
        <w:t xml:space="preserve"> и получивших </w:t>
      </w:r>
      <w:r w:rsidR="00930144" w:rsidRPr="00757B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проверочной работе</w:t>
      </w:r>
      <w:r w:rsidR="00655C47" w:rsidRPr="00757B3A">
        <w:rPr>
          <w:rFonts w:ascii="Times New Roman" w:hAnsi="Times New Roman"/>
          <w:sz w:val="28"/>
          <w:szCs w:val="28"/>
        </w:rPr>
        <w:t xml:space="preserve"> </w:t>
      </w:r>
      <w:r w:rsidR="00B0084D">
        <w:rPr>
          <w:rFonts w:ascii="Times New Roman" w:hAnsi="Times New Roman"/>
          <w:sz w:val="28"/>
          <w:szCs w:val="28"/>
        </w:rPr>
        <w:t>отметку</w:t>
      </w:r>
      <w:r w:rsidR="00655C47" w:rsidRPr="00757B3A">
        <w:rPr>
          <w:rFonts w:ascii="Times New Roman" w:hAnsi="Times New Roman"/>
          <w:sz w:val="28"/>
          <w:szCs w:val="28"/>
        </w:rPr>
        <w:t xml:space="preserve"> «2»</w:t>
      </w:r>
      <w:r>
        <w:rPr>
          <w:rFonts w:ascii="Times New Roman" w:hAnsi="Times New Roman"/>
          <w:sz w:val="28"/>
          <w:szCs w:val="28"/>
        </w:rPr>
        <w:t xml:space="preserve"> (выше среднего значения по региону – 9,58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то наибольшая их доля была </w:t>
      </w:r>
      <w:r w:rsidR="00930144" w:rsidRPr="00757B3A">
        <w:rPr>
          <w:rFonts w:ascii="Times New Roman" w:hAnsi="Times New Roman"/>
          <w:sz w:val="28"/>
          <w:szCs w:val="28"/>
        </w:rPr>
        <w:t xml:space="preserve">зафиксирована в </w:t>
      </w:r>
      <w:r w:rsidR="00084D87">
        <w:rPr>
          <w:rFonts w:ascii="Times New Roman" w:hAnsi="Times New Roman"/>
          <w:sz w:val="28"/>
          <w:szCs w:val="28"/>
        </w:rPr>
        <w:t>4</w:t>
      </w:r>
      <w:r w:rsidR="00715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="00B338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(1</w:t>
      </w:r>
      <w:r w:rsidR="00715D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54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Самарское (</w:t>
      </w:r>
      <w:r w:rsidR="00715D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64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715D80">
        <w:rPr>
          <w:rFonts w:ascii="Times New Roman" w:hAnsi="Times New Roman"/>
          <w:sz w:val="28"/>
          <w:szCs w:val="28"/>
        </w:rPr>
        <w:t>Северо-Западное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715D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93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715D80">
        <w:rPr>
          <w:rFonts w:ascii="Times New Roman" w:hAnsi="Times New Roman"/>
          <w:sz w:val="28"/>
          <w:szCs w:val="28"/>
        </w:rPr>
        <w:t>Поволжское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715D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15D80">
        <w:rPr>
          <w:rFonts w:ascii="Times New Roman" w:hAnsi="Times New Roman"/>
          <w:sz w:val="28"/>
          <w:szCs w:val="28"/>
        </w:rPr>
        <w:t>72</w:t>
      </w:r>
      <w:r w:rsidR="00084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="00715D80">
        <w:rPr>
          <w:rFonts w:ascii="Times New Roman" w:hAnsi="Times New Roman"/>
          <w:sz w:val="28"/>
          <w:szCs w:val="28"/>
        </w:rPr>
        <w:t xml:space="preserve"> управления.</w:t>
      </w:r>
    </w:p>
    <w:p w:rsidR="00930144" w:rsidRPr="00B33877" w:rsidRDefault="00930144" w:rsidP="0093014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Наименьшая доля участников, получивших </w:t>
      </w:r>
      <w:r w:rsidR="00B0084D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«2» по </w:t>
      </w:r>
      <w:r w:rsidR="00715D80"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="00084D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выявлена в </w:t>
      </w:r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районах </w:t>
      </w:r>
      <w:proofErr w:type="spellStart"/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>Большечерниговский</w:t>
      </w:r>
      <w:proofErr w:type="spellEnd"/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 xml:space="preserve"> (Южное ТУ), </w:t>
      </w:r>
      <w:proofErr w:type="spellStart"/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>Пестравский</w:t>
      </w:r>
      <w:proofErr w:type="spellEnd"/>
      <w:r w:rsidR="0088195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>Юго-Западное</w:t>
      </w:r>
      <w:r w:rsidR="0088195D">
        <w:rPr>
          <w:rFonts w:ascii="Times New Roman" w:eastAsia="Times New Roman" w:hAnsi="Times New Roman"/>
          <w:sz w:val="28"/>
          <w:szCs w:val="28"/>
          <w:lang w:eastAsia="ru-RU"/>
        </w:rPr>
        <w:t xml:space="preserve"> ТУ)</w:t>
      </w:r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9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B0C46">
        <w:rPr>
          <w:rFonts w:ascii="Times New Roman" w:eastAsia="Times New Roman" w:hAnsi="Times New Roman"/>
          <w:sz w:val="28"/>
          <w:szCs w:val="28"/>
          <w:lang w:eastAsia="ru-RU"/>
        </w:rPr>
        <w:t>Юго-Западное</w:t>
      </w:r>
      <w:r w:rsidR="0088195D">
        <w:rPr>
          <w:rFonts w:ascii="Times New Roman" w:eastAsia="Times New Roman" w:hAnsi="Times New Roman"/>
          <w:sz w:val="28"/>
          <w:szCs w:val="28"/>
          <w:lang w:eastAsia="ru-RU"/>
        </w:rPr>
        <w:t xml:space="preserve"> ТУ)</w:t>
      </w:r>
      <w:r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76DD" w:rsidRPr="005B5853" w:rsidRDefault="009368B5" w:rsidP="00002A96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5B5853">
        <w:rPr>
          <w:rFonts w:ascii="Times New Roman" w:hAnsi="Times New Roman"/>
          <w:i/>
          <w:sz w:val="24"/>
          <w:szCs w:val="28"/>
        </w:rPr>
        <w:t xml:space="preserve">Таблица </w:t>
      </w:r>
      <w:r w:rsidR="005B5853" w:rsidRPr="005B5853">
        <w:rPr>
          <w:rFonts w:ascii="Times New Roman" w:hAnsi="Times New Roman"/>
          <w:i/>
          <w:sz w:val="24"/>
          <w:szCs w:val="28"/>
        </w:rPr>
        <w:t>2.3.</w:t>
      </w:r>
      <w:r w:rsidRPr="005B5853">
        <w:rPr>
          <w:rFonts w:ascii="Times New Roman" w:hAnsi="Times New Roman"/>
          <w:i/>
          <w:sz w:val="24"/>
          <w:szCs w:val="28"/>
        </w:rPr>
        <w:t>5</w:t>
      </w:r>
      <w:r w:rsidR="00F076DD" w:rsidRPr="005B5853">
        <w:rPr>
          <w:rFonts w:ascii="Times New Roman" w:hAnsi="Times New Roman"/>
          <w:i/>
          <w:sz w:val="24"/>
          <w:szCs w:val="28"/>
        </w:rPr>
        <w:t xml:space="preserve"> </w:t>
      </w:r>
    </w:p>
    <w:p w:rsidR="005B5853" w:rsidRPr="008F6FB1" w:rsidRDefault="005B5853" w:rsidP="005B5853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 xml:space="preserve">Распределение групп баллов по </w:t>
      </w:r>
      <w:r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>
        <w:rPr>
          <w:rFonts w:ascii="Times New Roman" w:hAnsi="Times New Roman"/>
          <w:i/>
          <w:sz w:val="28"/>
          <w:szCs w:val="28"/>
        </w:rPr>
        <w:br/>
      </w:r>
      <w:r w:rsidRPr="008F6FB1">
        <w:rPr>
          <w:rFonts w:ascii="Times New Roman" w:hAnsi="Times New Roman"/>
          <w:i/>
          <w:sz w:val="28"/>
          <w:szCs w:val="28"/>
        </w:rPr>
        <w:t xml:space="preserve">министерства образования и науки Самарской области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559"/>
        <w:gridCol w:w="1400"/>
        <w:gridCol w:w="960"/>
        <w:gridCol w:w="1380"/>
        <w:gridCol w:w="1363"/>
      </w:tblGrid>
      <w:tr w:rsidR="006A513C" w:rsidRPr="006A513C" w:rsidTr="009A1E87">
        <w:trPr>
          <w:trHeight w:val="855"/>
          <w:tblHeader/>
        </w:trPr>
        <w:tc>
          <w:tcPr>
            <w:tcW w:w="2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8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полученным баллам</w:t>
            </w:r>
            <w:r w:rsid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6A513C" w:rsidRPr="006A513C" w:rsidTr="009A1E87">
        <w:trPr>
          <w:trHeight w:val="315"/>
          <w:tblHeader/>
        </w:trPr>
        <w:tc>
          <w:tcPr>
            <w:tcW w:w="2992" w:type="dxa"/>
            <w:vMerge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6A513C" w:rsidRPr="006A513C" w:rsidTr="00792A9B">
        <w:trPr>
          <w:trHeight w:val="331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1 071 952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23 646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12,23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49,43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6A513C" w:rsidRPr="006A513C" w:rsidTr="00792A9B">
        <w:trPr>
          <w:trHeight w:val="343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  <w:r w:rsid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45,79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23,77</w:t>
            </w:r>
          </w:p>
        </w:tc>
      </w:tr>
      <w:tr w:rsidR="006A513C" w:rsidRPr="006A513C" w:rsidTr="00792A9B">
        <w:trPr>
          <w:trHeight w:val="362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17,05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38,02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15,87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21,86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16,84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37,22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14,06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Красноярский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14,62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14,62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Ставропольский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Борский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  <w:r w:rsid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Алексеевский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15,35</w:t>
            </w:r>
          </w:p>
        </w:tc>
      </w:tr>
      <w:tr w:rsidR="006A513C" w:rsidRPr="006A513C" w:rsidTr="00792A9B">
        <w:trPr>
          <w:trHeight w:val="313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Красноармейский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Приволжский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21,57</w:t>
            </w:r>
          </w:p>
        </w:tc>
      </w:tr>
      <w:tr w:rsidR="006A513C" w:rsidRPr="006A513C" w:rsidTr="00792A9B">
        <w:trPr>
          <w:trHeight w:val="315"/>
        </w:trPr>
        <w:tc>
          <w:tcPr>
            <w:tcW w:w="2992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380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50,43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16,38</w:t>
            </w:r>
          </w:p>
        </w:tc>
      </w:tr>
      <w:tr w:rsidR="006A513C" w:rsidRPr="006A513C" w:rsidTr="00792A9B">
        <w:trPr>
          <w:trHeight w:val="303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18,02</w:t>
            </w:r>
          </w:p>
        </w:tc>
      </w:tr>
      <w:tr w:rsidR="006A513C" w:rsidRPr="006A513C" w:rsidTr="00792A9B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13C" w:rsidRPr="006A513C" w:rsidRDefault="006A513C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A513C" w:rsidRPr="006A513C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A513C" w:rsidRPr="00827E84" w:rsidRDefault="00827E84" w:rsidP="006A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14,88</w:t>
            </w:r>
          </w:p>
        </w:tc>
      </w:tr>
    </w:tbl>
    <w:p w:rsidR="00B318CC" w:rsidRDefault="00B318CC" w:rsidP="00002A96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</w:t>
      </w:r>
      <w:r w:rsidR="007041FD">
        <w:rPr>
          <w:rFonts w:ascii="Times New Roman" w:hAnsi="Times New Roman"/>
          <w:sz w:val="28"/>
          <w:szCs w:val="28"/>
        </w:rPr>
        <w:t xml:space="preserve"> балл по региону составил 1</w:t>
      </w:r>
      <w:r w:rsidR="00A632B2">
        <w:rPr>
          <w:rFonts w:ascii="Times New Roman" w:hAnsi="Times New Roman"/>
          <w:sz w:val="28"/>
          <w:szCs w:val="28"/>
        </w:rPr>
        <w:t>2</w:t>
      </w:r>
      <w:r w:rsidR="007041FD">
        <w:rPr>
          <w:rFonts w:ascii="Times New Roman" w:hAnsi="Times New Roman"/>
          <w:sz w:val="28"/>
          <w:szCs w:val="28"/>
        </w:rPr>
        <w:t xml:space="preserve">,4. </w:t>
      </w:r>
      <w:r w:rsidR="00C33265">
        <w:rPr>
          <w:rFonts w:ascii="Times New Roman" w:hAnsi="Times New Roman"/>
          <w:sz w:val="28"/>
          <w:szCs w:val="28"/>
        </w:rPr>
        <w:t>Сорок восемь</w:t>
      </w:r>
      <w:r w:rsidR="007041FD">
        <w:rPr>
          <w:rFonts w:ascii="Times New Roman" w:hAnsi="Times New Roman"/>
          <w:sz w:val="28"/>
          <w:szCs w:val="28"/>
        </w:rPr>
        <w:t xml:space="preserve"> учащихся из </w:t>
      </w:r>
      <w:r w:rsidR="00A632B2">
        <w:rPr>
          <w:rFonts w:ascii="Times New Roman" w:hAnsi="Times New Roman"/>
          <w:sz w:val="28"/>
          <w:szCs w:val="28"/>
        </w:rPr>
        <w:t>27</w:t>
      </w:r>
      <w:r w:rsidR="007041FD">
        <w:rPr>
          <w:rFonts w:ascii="Times New Roman" w:hAnsi="Times New Roman"/>
          <w:sz w:val="28"/>
          <w:szCs w:val="28"/>
        </w:rPr>
        <w:t xml:space="preserve"> ОО области набра</w:t>
      </w:r>
      <w:r w:rsidR="00A632B2">
        <w:rPr>
          <w:rFonts w:ascii="Times New Roman" w:hAnsi="Times New Roman"/>
          <w:sz w:val="28"/>
          <w:szCs w:val="28"/>
        </w:rPr>
        <w:t>ли</w:t>
      </w:r>
      <w:r w:rsidR="007041FD">
        <w:rPr>
          <w:rFonts w:ascii="Times New Roman" w:hAnsi="Times New Roman"/>
          <w:sz w:val="28"/>
          <w:szCs w:val="28"/>
        </w:rPr>
        <w:t xml:space="preserve"> максимальный балл за проверочную работу</w:t>
      </w:r>
      <w:r w:rsidR="00827E84">
        <w:rPr>
          <w:rFonts w:ascii="Times New Roman" w:hAnsi="Times New Roman"/>
          <w:sz w:val="28"/>
          <w:szCs w:val="28"/>
        </w:rPr>
        <w:t>.</w:t>
      </w:r>
    </w:p>
    <w:p w:rsidR="009368B5" w:rsidRDefault="00086E64" w:rsidP="00D9322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</w:t>
      </w:r>
      <w:r w:rsidR="00A632B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отметить, что </w:t>
      </w:r>
      <w:r w:rsidR="00A632B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F47240">
        <w:rPr>
          <w:rFonts w:ascii="Times New Roman" w:hAnsi="Times New Roman"/>
          <w:sz w:val="28"/>
          <w:szCs w:val="28"/>
        </w:rPr>
        <w:t xml:space="preserve"> из 20 ОО </w:t>
      </w:r>
      <w:r w:rsidR="00827E84">
        <w:rPr>
          <w:rFonts w:ascii="Times New Roman" w:hAnsi="Times New Roman"/>
          <w:sz w:val="28"/>
          <w:szCs w:val="28"/>
        </w:rPr>
        <w:t xml:space="preserve">Самарской </w:t>
      </w:r>
      <w:r w:rsidR="00F4724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B318CC">
        <w:rPr>
          <w:rFonts w:ascii="Times New Roman" w:hAnsi="Times New Roman"/>
          <w:sz w:val="28"/>
          <w:szCs w:val="28"/>
        </w:rPr>
        <w:t>е</w:t>
      </w:r>
      <w:r w:rsidR="00A632B2">
        <w:rPr>
          <w:rFonts w:ascii="Times New Roman" w:hAnsi="Times New Roman"/>
          <w:sz w:val="28"/>
          <w:szCs w:val="28"/>
        </w:rPr>
        <w:t xml:space="preserve"> смогли</w:t>
      </w:r>
      <w:r w:rsidR="00B318CC">
        <w:rPr>
          <w:rFonts w:ascii="Times New Roman" w:hAnsi="Times New Roman"/>
          <w:sz w:val="28"/>
          <w:szCs w:val="28"/>
        </w:rPr>
        <w:t xml:space="preserve"> </w:t>
      </w:r>
      <w:r w:rsidR="00B318CC" w:rsidRPr="00D93224">
        <w:rPr>
          <w:rFonts w:ascii="Times New Roman" w:hAnsi="Times New Roman"/>
          <w:sz w:val="28"/>
          <w:szCs w:val="28"/>
        </w:rPr>
        <w:t>набра</w:t>
      </w:r>
      <w:r w:rsidR="00A632B2">
        <w:rPr>
          <w:rFonts w:ascii="Times New Roman" w:hAnsi="Times New Roman"/>
          <w:sz w:val="28"/>
          <w:szCs w:val="28"/>
        </w:rPr>
        <w:t>ть</w:t>
      </w:r>
      <w:r w:rsidR="00B318CC" w:rsidRPr="00D93224">
        <w:rPr>
          <w:rFonts w:ascii="Times New Roman" w:hAnsi="Times New Roman"/>
          <w:sz w:val="28"/>
          <w:szCs w:val="28"/>
        </w:rPr>
        <w:t xml:space="preserve"> ни одного балла </w:t>
      </w:r>
      <w:r w:rsidR="00B318CC">
        <w:rPr>
          <w:rFonts w:ascii="Times New Roman" w:hAnsi="Times New Roman"/>
          <w:sz w:val="28"/>
          <w:szCs w:val="28"/>
        </w:rPr>
        <w:t>по</w:t>
      </w:r>
      <w:r w:rsidR="00B318CC" w:rsidRPr="00D93224">
        <w:rPr>
          <w:rFonts w:ascii="Times New Roman" w:hAnsi="Times New Roman"/>
          <w:sz w:val="28"/>
          <w:szCs w:val="28"/>
        </w:rPr>
        <w:t xml:space="preserve"> </w:t>
      </w:r>
      <w:r w:rsidR="00A632B2">
        <w:rPr>
          <w:rFonts w:ascii="Times New Roman" w:hAnsi="Times New Roman"/>
          <w:sz w:val="28"/>
          <w:szCs w:val="28"/>
        </w:rPr>
        <w:t>истории</w:t>
      </w:r>
      <w:r w:rsidR="00C62147">
        <w:rPr>
          <w:rFonts w:ascii="Times New Roman" w:hAnsi="Times New Roman"/>
          <w:sz w:val="28"/>
          <w:szCs w:val="28"/>
        </w:rPr>
        <w:t>.</w:t>
      </w:r>
    </w:p>
    <w:p w:rsidR="00502ADA" w:rsidRDefault="00502ADA" w:rsidP="00502A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C62147">
        <w:rPr>
          <w:rFonts w:ascii="Times New Roman" w:hAnsi="Times New Roman"/>
          <w:sz w:val="28"/>
          <w:szCs w:val="28"/>
        </w:rPr>
        <w:t>ВПР</w:t>
      </w:r>
      <w:r w:rsidRPr="00E10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(таблица </w:t>
      </w:r>
      <w:r w:rsidR="00701135">
        <w:rPr>
          <w:rFonts w:ascii="Times New Roman" w:hAnsi="Times New Roman"/>
          <w:sz w:val="28"/>
          <w:szCs w:val="28"/>
        </w:rPr>
        <w:t>2.3.6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102D3">
        <w:rPr>
          <w:rFonts w:ascii="Times New Roman" w:hAnsi="Times New Roman"/>
          <w:sz w:val="28"/>
          <w:szCs w:val="28"/>
        </w:rPr>
        <w:t xml:space="preserve">позволяет дать оценку уровня </w:t>
      </w:r>
      <w:proofErr w:type="spellStart"/>
      <w:r w:rsidRPr="00E102D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102D3">
        <w:rPr>
          <w:rFonts w:ascii="Times New Roman" w:hAnsi="Times New Roman"/>
          <w:sz w:val="28"/>
          <w:szCs w:val="28"/>
        </w:rPr>
        <w:t xml:space="preserve"> восьмиклассников по </w:t>
      </w:r>
      <w:r w:rsidR="005572A4">
        <w:rPr>
          <w:rFonts w:ascii="Times New Roman" w:hAnsi="Times New Roman"/>
          <w:sz w:val="28"/>
          <w:szCs w:val="28"/>
        </w:rPr>
        <w:t>истории</w:t>
      </w:r>
      <w:r w:rsidRPr="00E102D3">
        <w:rPr>
          <w:rFonts w:ascii="Times New Roman" w:hAnsi="Times New Roman"/>
          <w:sz w:val="28"/>
          <w:szCs w:val="28"/>
        </w:rPr>
        <w:t xml:space="preserve"> (доля участников, преодолевших минимальный балл). Во всех образовательных округах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102D3">
        <w:rPr>
          <w:rFonts w:ascii="Times New Roman" w:hAnsi="Times New Roman"/>
          <w:sz w:val="28"/>
          <w:szCs w:val="28"/>
        </w:rPr>
        <w:t>это значение выше среднего показателя по Российской Федерации (82,</w:t>
      </w:r>
      <w:r w:rsidR="00291CEE">
        <w:rPr>
          <w:rFonts w:ascii="Times New Roman" w:hAnsi="Times New Roman"/>
          <w:sz w:val="28"/>
          <w:szCs w:val="28"/>
        </w:rPr>
        <w:t>4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F076DD" w:rsidRPr="00701135" w:rsidRDefault="00F076DD" w:rsidP="00002A96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701135">
        <w:rPr>
          <w:rFonts w:ascii="Times New Roman" w:hAnsi="Times New Roman"/>
          <w:i/>
          <w:sz w:val="24"/>
          <w:szCs w:val="28"/>
        </w:rPr>
        <w:t xml:space="preserve">Таблица </w:t>
      </w:r>
      <w:r w:rsidR="00701135" w:rsidRPr="00701135">
        <w:rPr>
          <w:rFonts w:ascii="Times New Roman" w:hAnsi="Times New Roman"/>
          <w:i/>
          <w:sz w:val="24"/>
          <w:szCs w:val="28"/>
        </w:rPr>
        <w:t>2.3.6</w:t>
      </w:r>
    </w:p>
    <w:p w:rsidR="00701135" w:rsidRPr="002D73E1" w:rsidRDefault="00701135" w:rsidP="00827E84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246409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бученности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истории</w:t>
      </w:r>
      <w:r w:rsidRPr="00246409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 классов </w:t>
      </w: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3127"/>
        <w:gridCol w:w="2657"/>
        <w:gridCol w:w="3296"/>
      </w:tblGrid>
      <w:tr w:rsidR="00291CEE" w:rsidRPr="00291CEE" w:rsidTr="009A1E87">
        <w:trPr>
          <w:trHeight w:val="276"/>
          <w:tblHeader/>
          <w:jc w:val="center"/>
        </w:trPr>
        <w:tc>
          <w:tcPr>
            <w:tcW w:w="3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«3», «4» и «5» (уровень </w:t>
            </w:r>
            <w:proofErr w:type="spellStart"/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 «4» и «5» (качество обучения), %</w:t>
            </w:r>
          </w:p>
        </w:tc>
      </w:tr>
      <w:tr w:rsidR="00291CEE" w:rsidRPr="00291CEE" w:rsidTr="009A1E87">
        <w:trPr>
          <w:trHeight w:val="276"/>
          <w:jc w:val="center"/>
        </w:trPr>
        <w:tc>
          <w:tcPr>
            <w:tcW w:w="3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CEE" w:rsidRPr="00291CEE" w:rsidTr="009A1E87">
        <w:trPr>
          <w:trHeight w:val="1150"/>
          <w:jc w:val="center"/>
        </w:trPr>
        <w:tc>
          <w:tcPr>
            <w:tcW w:w="3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CEE" w:rsidRPr="00291CEE" w:rsidTr="009A1E87">
        <w:trPr>
          <w:trHeight w:val="217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</w:tr>
      <w:tr w:rsidR="00291CEE" w:rsidRPr="00291CEE" w:rsidTr="009A1E87">
        <w:trPr>
          <w:trHeight w:val="217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33,24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46,77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48,66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</w:tr>
      <w:tr w:rsidR="00291CEE" w:rsidRPr="00291CEE" w:rsidTr="009A1E87">
        <w:trPr>
          <w:trHeight w:val="217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53,89</w:t>
            </w:r>
          </w:p>
        </w:tc>
      </w:tr>
      <w:tr w:rsidR="00291CEE" w:rsidRPr="00291CEE" w:rsidTr="009A1E87">
        <w:trPr>
          <w:trHeight w:val="217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47,96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49,83</w:t>
            </w:r>
          </w:p>
        </w:tc>
      </w:tr>
      <w:tr w:rsidR="00291CEE" w:rsidRPr="00291CEE" w:rsidTr="009A1E87">
        <w:trPr>
          <w:trHeight w:val="217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291CEE" w:rsidRPr="00291CEE" w:rsidTr="009A1E87">
        <w:trPr>
          <w:trHeight w:val="111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CEE" w:rsidRPr="00291CEE" w:rsidRDefault="00291CEE" w:rsidP="0029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66,81</w:t>
            </w:r>
          </w:p>
        </w:tc>
      </w:tr>
    </w:tbl>
    <w:p w:rsidR="00B93A08" w:rsidRPr="00E102D3" w:rsidRDefault="00B93A08" w:rsidP="00C33265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</w:t>
      </w:r>
      <w:proofErr w:type="spellStart"/>
      <w:r w:rsidRPr="00E102D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102D3">
        <w:rPr>
          <w:rFonts w:ascii="Times New Roman" w:hAnsi="Times New Roman"/>
          <w:sz w:val="28"/>
          <w:szCs w:val="28"/>
        </w:rPr>
        <w:t xml:space="preserve"> составил 9</w:t>
      </w:r>
      <w:r w:rsidR="00291CEE">
        <w:rPr>
          <w:rFonts w:ascii="Times New Roman" w:hAnsi="Times New Roman"/>
          <w:sz w:val="28"/>
          <w:szCs w:val="28"/>
        </w:rPr>
        <w:t>2</w:t>
      </w:r>
      <w:r w:rsidRPr="00E102D3">
        <w:rPr>
          <w:rFonts w:ascii="Times New Roman" w:hAnsi="Times New Roman"/>
          <w:sz w:val="28"/>
          <w:szCs w:val="28"/>
        </w:rPr>
        <w:t>,</w:t>
      </w:r>
      <w:r w:rsidR="00291CEE">
        <w:rPr>
          <w:rFonts w:ascii="Times New Roman" w:hAnsi="Times New Roman"/>
          <w:sz w:val="28"/>
          <w:szCs w:val="28"/>
        </w:rPr>
        <w:t>3</w:t>
      </w:r>
      <w:r w:rsidRPr="00E102D3">
        <w:rPr>
          <w:rFonts w:ascii="Times New Roman" w:hAnsi="Times New Roman"/>
          <w:sz w:val="28"/>
          <w:szCs w:val="28"/>
        </w:rPr>
        <w:t>2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 xml:space="preserve">% что </w:t>
      </w:r>
      <w:r w:rsidR="00291CEE">
        <w:rPr>
          <w:rFonts w:ascii="Times New Roman" w:hAnsi="Times New Roman"/>
          <w:sz w:val="28"/>
          <w:szCs w:val="28"/>
        </w:rPr>
        <w:t>более чем на 9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 xml:space="preserve">% выше среднего значения по всей выборке. </w:t>
      </w:r>
    </w:p>
    <w:p w:rsidR="00B93A08" w:rsidRPr="00E102D3" w:rsidRDefault="00B93A08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>По показателю качества обучения (</w:t>
      </w:r>
      <w:r w:rsidR="00291CEE">
        <w:rPr>
          <w:rFonts w:ascii="Times New Roman" w:hAnsi="Times New Roman"/>
          <w:sz w:val="28"/>
          <w:szCs w:val="28"/>
        </w:rPr>
        <w:t>50,83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>%)</w:t>
      </w:r>
      <w:r w:rsidR="005A47C9">
        <w:rPr>
          <w:rFonts w:ascii="Times New Roman" w:hAnsi="Times New Roman"/>
          <w:sz w:val="28"/>
          <w:szCs w:val="28"/>
        </w:rPr>
        <w:t xml:space="preserve"> эта разница составляет 1</w:t>
      </w:r>
      <w:r w:rsidR="00291CEE">
        <w:rPr>
          <w:rFonts w:ascii="Times New Roman" w:hAnsi="Times New Roman"/>
          <w:sz w:val="28"/>
          <w:szCs w:val="28"/>
        </w:rPr>
        <w:t>4</w:t>
      </w:r>
      <w:r w:rsidR="005A47C9">
        <w:rPr>
          <w:rFonts w:ascii="Times New Roman" w:hAnsi="Times New Roman"/>
          <w:sz w:val="28"/>
          <w:szCs w:val="28"/>
        </w:rPr>
        <w:t>,</w:t>
      </w:r>
      <w:r w:rsidR="00291CEE">
        <w:rPr>
          <w:rFonts w:ascii="Times New Roman" w:hAnsi="Times New Roman"/>
          <w:sz w:val="28"/>
          <w:szCs w:val="28"/>
        </w:rPr>
        <w:t>38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="005A47C9">
        <w:rPr>
          <w:rFonts w:ascii="Times New Roman" w:hAnsi="Times New Roman"/>
          <w:sz w:val="28"/>
          <w:szCs w:val="28"/>
        </w:rPr>
        <w:t>%.</w:t>
      </w:r>
    </w:p>
    <w:p w:rsidR="00B93A08" w:rsidRDefault="00B93A08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</w:t>
      </w:r>
      <w:r w:rsidR="00701135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 xml:space="preserve"> видно, что л</w:t>
      </w:r>
      <w:r w:rsidRPr="00F509A0">
        <w:rPr>
          <w:rFonts w:ascii="Times New Roman" w:hAnsi="Times New Roman"/>
          <w:sz w:val="28"/>
          <w:szCs w:val="28"/>
        </w:rPr>
        <w:t>идируют по качеству обуче</w:t>
      </w:r>
      <w:r w:rsidR="005A47C9">
        <w:rPr>
          <w:rFonts w:ascii="Times New Roman" w:hAnsi="Times New Roman"/>
          <w:sz w:val="28"/>
          <w:szCs w:val="28"/>
        </w:rPr>
        <w:t>ния</w:t>
      </w:r>
      <w:r w:rsidRPr="00F509A0">
        <w:rPr>
          <w:rFonts w:ascii="Times New Roman" w:hAnsi="Times New Roman"/>
          <w:sz w:val="28"/>
          <w:szCs w:val="28"/>
        </w:rPr>
        <w:t xml:space="preserve"> </w:t>
      </w:r>
      <w:r w:rsidR="001074FD">
        <w:rPr>
          <w:rFonts w:ascii="Times New Roman" w:hAnsi="Times New Roman"/>
          <w:sz w:val="28"/>
          <w:szCs w:val="28"/>
        </w:rPr>
        <w:t>истории</w:t>
      </w:r>
      <w:r w:rsidRPr="00F509A0">
        <w:rPr>
          <w:rFonts w:ascii="Times New Roman" w:hAnsi="Times New Roman"/>
          <w:sz w:val="28"/>
          <w:szCs w:val="28"/>
        </w:rPr>
        <w:t xml:space="preserve"> (выше </w:t>
      </w:r>
      <w:r w:rsidR="00C33265">
        <w:rPr>
          <w:rFonts w:ascii="Times New Roman" w:hAnsi="Times New Roman"/>
          <w:sz w:val="28"/>
          <w:szCs w:val="28"/>
        </w:rPr>
        <w:t xml:space="preserve">среднего значения по региону </w:t>
      </w:r>
      <w:r w:rsidRPr="00F509A0">
        <w:rPr>
          <w:rFonts w:ascii="Times New Roman" w:hAnsi="Times New Roman"/>
          <w:sz w:val="28"/>
          <w:szCs w:val="28"/>
        </w:rPr>
        <w:t>50</w:t>
      </w:r>
      <w:r w:rsidR="00C33265">
        <w:rPr>
          <w:rFonts w:ascii="Times New Roman" w:hAnsi="Times New Roman"/>
          <w:sz w:val="28"/>
          <w:szCs w:val="28"/>
        </w:rPr>
        <w:t>,83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 учащиеся восьмых классов </w:t>
      </w:r>
      <w:r w:rsidR="001074FD">
        <w:rPr>
          <w:rFonts w:ascii="Times New Roman" w:hAnsi="Times New Roman"/>
          <w:sz w:val="28"/>
          <w:szCs w:val="28"/>
        </w:rPr>
        <w:lastRenderedPageBreak/>
        <w:t>Южного</w:t>
      </w:r>
      <w:r w:rsidRPr="00F509A0">
        <w:rPr>
          <w:rFonts w:ascii="Times New Roman" w:hAnsi="Times New Roman"/>
          <w:sz w:val="28"/>
          <w:szCs w:val="28"/>
        </w:rPr>
        <w:t xml:space="preserve"> (6</w:t>
      </w:r>
      <w:r w:rsidR="001074FD">
        <w:rPr>
          <w:rFonts w:ascii="Times New Roman" w:hAnsi="Times New Roman"/>
          <w:sz w:val="28"/>
          <w:szCs w:val="28"/>
        </w:rPr>
        <w:t>6</w:t>
      </w:r>
      <w:r w:rsidRPr="00F509A0">
        <w:rPr>
          <w:rFonts w:ascii="Times New Roman" w:hAnsi="Times New Roman"/>
          <w:sz w:val="28"/>
          <w:szCs w:val="28"/>
        </w:rPr>
        <w:t>,</w:t>
      </w:r>
      <w:r w:rsidR="001074FD">
        <w:rPr>
          <w:rFonts w:ascii="Times New Roman" w:hAnsi="Times New Roman"/>
          <w:sz w:val="28"/>
          <w:szCs w:val="28"/>
        </w:rPr>
        <w:t>81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%), </w:t>
      </w:r>
      <w:r w:rsidR="001074FD">
        <w:rPr>
          <w:rFonts w:ascii="Times New Roman" w:hAnsi="Times New Roman"/>
          <w:sz w:val="28"/>
          <w:szCs w:val="28"/>
        </w:rPr>
        <w:t>Северного</w:t>
      </w:r>
      <w:r w:rsidRPr="00F509A0">
        <w:rPr>
          <w:rFonts w:ascii="Times New Roman" w:hAnsi="Times New Roman"/>
          <w:sz w:val="28"/>
          <w:szCs w:val="28"/>
        </w:rPr>
        <w:t xml:space="preserve"> (64,</w:t>
      </w:r>
      <w:r w:rsidR="00CF6459">
        <w:rPr>
          <w:rFonts w:ascii="Times New Roman" w:hAnsi="Times New Roman"/>
          <w:sz w:val="28"/>
          <w:szCs w:val="28"/>
        </w:rPr>
        <w:t>86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%), </w:t>
      </w:r>
      <w:r w:rsidR="00CF6459">
        <w:rPr>
          <w:rFonts w:ascii="Times New Roman" w:hAnsi="Times New Roman"/>
          <w:sz w:val="28"/>
          <w:szCs w:val="28"/>
        </w:rPr>
        <w:t>Западного</w:t>
      </w:r>
      <w:r w:rsidRPr="00F509A0">
        <w:rPr>
          <w:rFonts w:ascii="Times New Roman" w:hAnsi="Times New Roman"/>
          <w:sz w:val="28"/>
          <w:szCs w:val="28"/>
        </w:rPr>
        <w:t xml:space="preserve"> (57,</w:t>
      </w:r>
      <w:r w:rsidR="00CF6459">
        <w:rPr>
          <w:rFonts w:ascii="Times New Roman" w:hAnsi="Times New Roman"/>
          <w:sz w:val="28"/>
          <w:szCs w:val="28"/>
        </w:rPr>
        <w:t>3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%), </w:t>
      </w:r>
      <w:r w:rsidR="00CF6459">
        <w:rPr>
          <w:rFonts w:ascii="Times New Roman" w:hAnsi="Times New Roman"/>
          <w:sz w:val="28"/>
          <w:szCs w:val="28"/>
        </w:rPr>
        <w:t>Тольяттинского</w:t>
      </w:r>
      <w:r w:rsidRPr="00F509A0">
        <w:rPr>
          <w:rFonts w:ascii="Times New Roman" w:hAnsi="Times New Roman"/>
          <w:sz w:val="28"/>
          <w:szCs w:val="28"/>
        </w:rPr>
        <w:t xml:space="preserve"> (5</w:t>
      </w:r>
      <w:r w:rsidR="00CF6459">
        <w:rPr>
          <w:rFonts w:ascii="Times New Roman" w:hAnsi="Times New Roman"/>
          <w:sz w:val="28"/>
          <w:szCs w:val="28"/>
        </w:rPr>
        <w:t>6</w:t>
      </w:r>
      <w:r w:rsidRPr="00F509A0">
        <w:rPr>
          <w:rFonts w:ascii="Times New Roman" w:hAnsi="Times New Roman"/>
          <w:sz w:val="28"/>
          <w:szCs w:val="28"/>
        </w:rPr>
        <w:t>,</w:t>
      </w:r>
      <w:r w:rsidR="00CF6459">
        <w:rPr>
          <w:rFonts w:ascii="Times New Roman" w:hAnsi="Times New Roman"/>
          <w:sz w:val="28"/>
          <w:szCs w:val="28"/>
        </w:rPr>
        <w:t>82</w:t>
      </w:r>
      <w:r w:rsidR="00827E84">
        <w:rPr>
          <w:rFonts w:ascii="Times New Roman" w:hAnsi="Times New Roman"/>
          <w:sz w:val="28"/>
          <w:szCs w:val="28"/>
        </w:rPr>
        <w:t xml:space="preserve"> %)</w:t>
      </w:r>
      <w:r w:rsidRPr="00F509A0">
        <w:rPr>
          <w:rFonts w:ascii="Times New Roman" w:hAnsi="Times New Roman"/>
          <w:sz w:val="28"/>
          <w:szCs w:val="28"/>
        </w:rPr>
        <w:t xml:space="preserve"> и Северо-Восточного (5</w:t>
      </w:r>
      <w:r w:rsidR="00CF6459">
        <w:rPr>
          <w:rFonts w:ascii="Times New Roman" w:hAnsi="Times New Roman"/>
          <w:sz w:val="28"/>
          <w:szCs w:val="28"/>
        </w:rPr>
        <w:t>3</w:t>
      </w:r>
      <w:r w:rsidRPr="00F509A0">
        <w:rPr>
          <w:rFonts w:ascii="Times New Roman" w:hAnsi="Times New Roman"/>
          <w:sz w:val="28"/>
          <w:szCs w:val="28"/>
        </w:rPr>
        <w:t>,</w:t>
      </w:r>
      <w:r w:rsidR="00CF6459">
        <w:rPr>
          <w:rFonts w:ascii="Times New Roman" w:hAnsi="Times New Roman"/>
          <w:sz w:val="28"/>
          <w:szCs w:val="28"/>
        </w:rPr>
        <w:t>89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F509A0">
        <w:rPr>
          <w:rFonts w:ascii="Times New Roman" w:hAnsi="Times New Roman"/>
          <w:sz w:val="28"/>
          <w:szCs w:val="28"/>
        </w:rPr>
        <w:t xml:space="preserve">%) округов. </w:t>
      </w:r>
    </w:p>
    <w:p w:rsidR="00C33265" w:rsidRPr="000C21FE" w:rsidRDefault="00C33265" w:rsidP="00C332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1FE">
        <w:rPr>
          <w:rFonts w:ascii="Times New Roman" w:hAnsi="Times New Roman"/>
          <w:sz w:val="28"/>
          <w:szCs w:val="28"/>
        </w:rPr>
        <w:t xml:space="preserve">Среднее значение уровня </w:t>
      </w:r>
      <w:proofErr w:type="spellStart"/>
      <w:r w:rsidRPr="000C21F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C21FE">
        <w:rPr>
          <w:rFonts w:ascii="Times New Roman" w:hAnsi="Times New Roman"/>
          <w:sz w:val="28"/>
          <w:szCs w:val="28"/>
        </w:rPr>
        <w:t xml:space="preserve"> по области – </w:t>
      </w:r>
      <w:r>
        <w:rPr>
          <w:rFonts w:ascii="Times New Roman" w:hAnsi="Times New Roman"/>
          <w:sz w:val="28"/>
          <w:szCs w:val="28"/>
        </w:rPr>
        <w:t>92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 xml:space="preserve">%, среди образовательных округов его не смогли преодолеть </w:t>
      </w:r>
      <w:r>
        <w:rPr>
          <w:rFonts w:ascii="Times New Roman" w:hAnsi="Times New Roman"/>
          <w:sz w:val="28"/>
          <w:szCs w:val="28"/>
        </w:rPr>
        <w:t>лишь</w:t>
      </w:r>
      <w:r w:rsidRPr="000C21FE">
        <w:rPr>
          <w:rFonts w:ascii="Times New Roman" w:hAnsi="Times New Roman"/>
          <w:sz w:val="28"/>
          <w:szCs w:val="28"/>
        </w:rPr>
        <w:t xml:space="preserve"> </w:t>
      </w:r>
      <w:r w:rsidR="00827E84">
        <w:rPr>
          <w:rFonts w:ascii="Times New Roman" w:hAnsi="Times New Roman"/>
          <w:sz w:val="28"/>
          <w:szCs w:val="28"/>
        </w:rPr>
        <w:t>4</w:t>
      </w:r>
      <w:r w:rsidRPr="000C21FE">
        <w:rPr>
          <w:rFonts w:ascii="Times New Roman" w:hAnsi="Times New Roman"/>
          <w:sz w:val="28"/>
          <w:szCs w:val="28"/>
        </w:rPr>
        <w:t xml:space="preserve"> территории: </w:t>
      </w:r>
      <w:r>
        <w:rPr>
          <w:rFonts w:ascii="Times New Roman" w:hAnsi="Times New Roman"/>
          <w:sz w:val="28"/>
          <w:szCs w:val="28"/>
        </w:rPr>
        <w:t>Поволжское</w:t>
      </w:r>
      <w:r w:rsidRPr="000C21FE">
        <w:rPr>
          <w:rFonts w:ascii="Times New Roman" w:hAnsi="Times New Roman"/>
          <w:sz w:val="28"/>
          <w:szCs w:val="28"/>
        </w:rPr>
        <w:t xml:space="preserve"> (</w:t>
      </w:r>
      <w:r w:rsidR="00AD4318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,</w:t>
      </w:r>
      <w:r w:rsidR="00AD4318">
        <w:rPr>
          <w:rFonts w:ascii="Times New Roman" w:hAnsi="Times New Roman"/>
          <w:sz w:val="28"/>
          <w:szCs w:val="28"/>
        </w:rPr>
        <w:t>28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="00AD4318">
        <w:rPr>
          <w:rFonts w:ascii="Times New Roman" w:hAnsi="Times New Roman"/>
          <w:sz w:val="28"/>
          <w:szCs w:val="28"/>
        </w:rPr>
        <w:t>Северо-Западное (91,07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="00AD4318">
        <w:rPr>
          <w:rFonts w:ascii="Times New Roman" w:hAnsi="Times New Roman"/>
          <w:sz w:val="28"/>
          <w:szCs w:val="28"/>
        </w:rPr>
        <w:t>%), Самарское (90,36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="00AD4318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AD4318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AD4318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>(</w:t>
      </w:r>
      <w:r w:rsidR="00AD4318">
        <w:rPr>
          <w:rFonts w:ascii="Times New Roman" w:hAnsi="Times New Roman"/>
          <w:sz w:val="28"/>
          <w:szCs w:val="28"/>
        </w:rPr>
        <w:t>83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AD4318">
        <w:rPr>
          <w:rFonts w:ascii="Times New Roman" w:hAnsi="Times New Roman"/>
          <w:sz w:val="28"/>
          <w:szCs w:val="28"/>
        </w:rPr>
        <w:t>6</w:t>
      </w:r>
      <w:r w:rsidR="00827E84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 xml:space="preserve">%) ТУ (диаграмма </w:t>
      </w:r>
      <w:r w:rsidR="00701135">
        <w:rPr>
          <w:rFonts w:ascii="Times New Roman" w:hAnsi="Times New Roman"/>
          <w:sz w:val="28"/>
          <w:szCs w:val="28"/>
        </w:rPr>
        <w:t>2.3.2</w:t>
      </w:r>
      <w:r w:rsidRPr="000C21FE">
        <w:rPr>
          <w:rFonts w:ascii="Times New Roman" w:hAnsi="Times New Roman"/>
          <w:sz w:val="28"/>
          <w:szCs w:val="28"/>
        </w:rPr>
        <w:t>).</w:t>
      </w:r>
    </w:p>
    <w:p w:rsidR="00B93A08" w:rsidRDefault="00B93A08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диаграмму </w:t>
      </w:r>
      <w:r w:rsidR="00701135">
        <w:rPr>
          <w:rFonts w:ascii="Times New Roman" w:hAnsi="Times New Roman"/>
          <w:sz w:val="28"/>
          <w:szCs w:val="28"/>
        </w:rPr>
        <w:t>2.3.3</w:t>
      </w:r>
      <w:r>
        <w:rPr>
          <w:rFonts w:ascii="Times New Roman" w:hAnsi="Times New Roman"/>
          <w:sz w:val="28"/>
          <w:szCs w:val="28"/>
        </w:rPr>
        <w:t xml:space="preserve"> можно отметить, что в Самарской области, в сравнении с общей выборкой, больше учащихся</w:t>
      </w:r>
      <w:r w:rsidR="00827E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набравших высокий балл за проверочную работу (от 1</w:t>
      </w:r>
      <w:r w:rsidR="00C35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35C3E">
        <w:rPr>
          <w:rFonts w:ascii="Times New Roman" w:hAnsi="Times New Roman"/>
          <w:sz w:val="28"/>
          <w:szCs w:val="28"/>
        </w:rPr>
        <w:t>25</w:t>
      </w:r>
      <w:r w:rsidR="00E100B8">
        <w:rPr>
          <w:rFonts w:ascii="Times New Roman" w:hAnsi="Times New Roman"/>
          <w:sz w:val="28"/>
          <w:szCs w:val="28"/>
        </w:rPr>
        <w:t xml:space="preserve">, что соответствует </w:t>
      </w:r>
      <w:r w:rsidR="00B0084D">
        <w:rPr>
          <w:rFonts w:ascii="Times New Roman" w:hAnsi="Times New Roman"/>
          <w:sz w:val="28"/>
          <w:szCs w:val="28"/>
        </w:rPr>
        <w:t>отметкам</w:t>
      </w:r>
      <w:r w:rsidR="00E100B8">
        <w:rPr>
          <w:rFonts w:ascii="Times New Roman" w:hAnsi="Times New Roman"/>
          <w:sz w:val="28"/>
          <w:szCs w:val="28"/>
        </w:rPr>
        <w:t xml:space="preserve"> «4» и «5»).</w:t>
      </w:r>
    </w:p>
    <w:p w:rsidR="001074FD" w:rsidRPr="00701135" w:rsidRDefault="001074FD" w:rsidP="00827E84">
      <w:pPr>
        <w:tabs>
          <w:tab w:val="left" w:pos="3525"/>
        </w:tabs>
        <w:spacing w:before="24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01135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701135" w:rsidRPr="00701135">
        <w:rPr>
          <w:rFonts w:ascii="Times New Roman" w:hAnsi="Times New Roman"/>
          <w:i/>
          <w:sz w:val="24"/>
          <w:szCs w:val="24"/>
        </w:rPr>
        <w:t>2.3.1</w:t>
      </w:r>
    </w:p>
    <w:p w:rsidR="00701135" w:rsidRPr="00246409" w:rsidRDefault="00701135" w:rsidP="00827E84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</w:t>
      </w:r>
      <w:r>
        <w:rPr>
          <w:rFonts w:ascii="Times New Roman" w:hAnsi="Times New Roman"/>
          <w:i/>
          <w:sz w:val="28"/>
          <w:szCs w:val="28"/>
        </w:rPr>
        <w:t>качества обучения</w:t>
      </w:r>
      <w:r w:rsidRPr="00246409">
        <w:rPr>
          <w:rFonts w:ascii="Times New Roman" w:hAnsi="Times New Roman"/>
          <w:i/>
          <w:sz w:val="28"/>
          <w:szCs w:val="28"/>
        </w:rPr>
        <w:t xml:space="preserve"> учащихся </w:t>
      </w:r>
      <w:r>
        <w:rPr>
          <w:rFonts w:ascii="Times New Roman" w:hAnsi="Times New Roman"/>
          <w:i/>
          <w:sz w:val="28"/>
          <w:szCs w:val="28"/>
        </w:rPr>
        <w:t>8</w:t>
      </w:r>
      <w:r w:rsidR="00827E84">
        <w:rPr>
          <w:rFonts w:ascii="Times New Roman" w:hAnsi="Times New Roman"/>
          <w:i/>
          <w:sz w:val="28"/>
          <w:szCs w:val="28"/>
        </w:rPr>
        <w:t xml:space="preserve">-х классов </w:t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истории</w:t>
      </w:r>
    </w:p>
    <w:p w:rsidR="001074FD" w:rsidRDefault="00002A96" w:rsidP="00002A96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6B1BEC" wp14:editId="4E1B1183">
            <wp:extent cx="5943600" cy="38195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27E84" w:rsidRDefault="00827E84" w:rsidP="00F076D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27E84" w:rsidRDefault="00827E84" w:rsidP="00F076D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27E84" w:rsidRDefault="00827E84" w:rsidP="00F076D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F076D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A2D6D" w:rsidRDefault="008A2D6D" w:rsidP="00F076D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076DD" w:rsidRPr="00701135" w:rsidRDefault="00F076DD" w:rsidP="00F076DD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01135">
        <w:rPr>
          <w:rFonts w:ascii="Times New Roman" w:hAnsi="Times New Roman"/>
          <w:i/>
          <w:sz w:val="24"/>
          <w:szCs w:val="24"/>
        </w:rPr>
        <w:lastRenderedPageBreak/>
        <w:t xml:space="preserve">Диаграмма </w:t>
      </w:r>
      <w:r w:rsidR="00701135" w:rsidRPr="00701135">
        <w:rPr>
          <w:rFonts w:ascii="Times New Roman" w:hAnsi="Times New Roman"/>
          <w:i/>
          <w:sz w:val="24"/>
          <w:szCs w:val="24"/>
        </w:rPr>
        <w:t>2.3.2</w:t>
      </w:r>
    </w:p>
    <w:p w:rsidR="00701135" w:rsidRPr="00246409" w:rsidRDefault="00701135" w:rsidP="00701135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246409">
        <w:rPr>
          <w:rFonts w:ascii="Times New Roman" w:hAnsi="Times New Roman"/>
          <w:i/>
          <w:sz w:val="28"/>
          <w:szCs w:val="28"/>
        </w:rPr>
        <w:t xml:space="preserve"> учащихся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701135" w:rsidRPr="00246409" w:rsidRDefault="00701135" w:rsidP="00701135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истории</w:t>
      </w:r>
    </w:p>
    <w:p w:rsidR="00C33265" w:rsidRDefault="00C33265" w:rsidP="001074FD">
      <w:pPr>
        <w:tabs>
          <w:tab w:val="left" w:pos="3525"/>
        </w:tabs>
        <w:spacing w:after="0" w:line="360" w:lineRule="auto"/>
        <w:ind w:right="-28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7BB430" wp14:editId="47BCA154">
            <wp:extent cx="5943600" cy="37433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509A0" w:rsidRPr="00701135" w:rsidRDefault="00F076DD" w:rsidP="00F509A0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01135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701135" w:rsidRPr="00701135">
        <w:rPr>
          <w:rFonts w:ascii="Times New Roman" w:hAnsi="Times New Roman"/>
          <w:i/>
          <w:sz w:val="24"/>
          <w:szCs w:val="24"/>
        </w:rPr>
        <w:t>2.3.3</w:t>
      </w:r>
      <w:r w:rsidR="00F509A0" w:rsidRPr="00701135">
        <w:rPr>
          <w:rFonts w:ascii="Times New Roman" w:hAnsi="Times New Roman"/>
          <w:i/>
          <w:sz w:val="24"/>
          <w:szCs w:val="24"/>
        </w:rPr>
        <w:t xml:space="preserve"> </w:t>
      </w:r>
    </w:p>
    <w:p w:rsidR="00132182" w:rsidRDefault="00132182" w:rsidP="0013218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5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F076DD" w:rsidRPr="00CF6459" w:rsidRDefault="00C35C3E" w:rsidP="00E100B8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35C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F227" wp14:editId="6FA78573">
            <wp:extent cx="5943600" cy="32099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143CC" w:rsidRPr="0069624D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69624D">
        <w:rPr>
          <w:bCs/>
          <w:sz w:val="28"/>
          <w:szCs w:val="28"/>
        </w:rPr>
        <w:t>Восьмиклассники Самарской области выполнили задания п</w:t>
      </w:r>
      <w:r w:rsidR="00827E84">
        <w:rPr>
          <w:bCs/>
          <w:sz w:val="28"/>
          <w:szCs w:val="28"/>
        </w:rPr>
        <w:t>роверочной работы успешнее, чем</w:t>
      </w:r>
      <w:r w:rsidRPr="0069624D">
        <w:rPr>
          <w:bCs/>
          <w:sz w:val="28"/>
          <w:szCs w:val="28"/>
        </w:rPr>
        <w:t xml:space="preserve"> в среднем по Российской Федерации. Почти во всех </w:t>
      </w:r>
      <w:r w:rsidRPr="0069624D">
        <w:rPr>
          <w:bCs/>
          <w:sz w:val="28"/>
          <w:szCs w:val="28"/>
        </w:rPr>
        <w:lastRenderedPageBreak/>
        <w:t xml:space="preserve">заданиях разница между </w:t>
      </w:r>
      <w:r w:rsidR="00827E84">
        <w:rPr>
          <w:bCs/>
          <w:sz w:val="28"/>
          <w:szCs w:val="28"/>
        </w:rPr>
        <w:t>ф</w:t>
      </w:r>
      <w:r w:rsidRPr="0069624D">
        <w:rPr>
          <w:bCs/>
          <w:sz w:val="28"/>
          <w:szCs w:val="28"/>
        </w:rPr>
        <w:t>едеральными и региональными результатами выше</w:t>
      </w:r>
      <w:r w:rsidR="0069624D" w:rsidRPr="0069624D">
        <w:rPr>
          <w:bCs/>
          <w:sz w:val="28"/>
          <w:szCs w:val="28"/>
        </w:rPr>
        <w:t xml:space="preserve"> 8</w:t>
      </w:r>
      <w:r w:rsidR="00827E84">
        <w:rPr>
          <w:bCs/>
          <w:sz w:val="28"/>
          <w:szCs w:val="28"/>
        </w:rPr>
        <w:t xml:space="preserve"> </w:t>
      </w:r>
      <w:r w:rsidRPr="0069624D">
        <w:rPr>
          <w:bCs/>
          <w:sz w:val="28"/>
          <w:szCs w:val="28"/>
        </w:rPr>
        <w:t xml:space="preserve">% в пользу областных (диаграмма </w:t>
      </w:r>
      <w:r w:rsidR="00132182">
        <w:rPr>
          <w:bCs/>
          <w:sz w:val="28"/>
          <w:szCs w:val="28"/>
        </w:rPr>
        <w:t>2.3.3</w:t>
      </w:r>
      <w:r w:rsidRPr="0069624D">
        <w:rPr>
          <w:bCs/>
          <w:sz w:val="28"/>
          <w:szCs w:val="28"/>
        </w:rPr>
        <w:t>).</w:t>
      </w:r>
    </w:p>
    <w:p w:rsidR="0069624D" w:rsidRDefault="0069624D" w:rsidP="006962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>Анализ достижения планируемых результатов освоения программ по истории</w:t>
      </w:r>
      <w:r w:rsidR="00132182">
        <w:rPr>
          <w:rFonts w:ascii="Times New Roman" w:hAnsi="Times New Roman"/>
          <w:sz w:val="28"/>
          <w:szCs w:val="28"/>
        </w:rPr>
        <w:t xml:space="preserve"> (таблица 2.3.7)</w:t>
      </w:r>
      <w:r w:rsidRPr="0069624D">
        <w:rPr>
          <w:rFonts w:ascii="Times New Roman" w:hAnsi="Times New Roman"/>
          <w:sz w:val="28"/>
          <w:szCs w:val="28"/>
        </w:rPr>
        <w:t xml:space="preserve"> показывает, что наибольшие затруднения вызвали задан</w:t>
      </w:r>
      <w:r w:rsidR="00F6186A">
        <w:rPr>
          <w:rFonts w:ascii="Times New Roman" w:hAnsi="Times New Roman"/>
          <w:sz w:val="28"/>
          <w:szCs w:val="28"/>
        </w:rPr>
        <w:t>ия повышенного уровня сложности (9, 10,</w:t>
      </w:r>
      <w:r w:rsidRPr="0069624D">
        <w:rPr>
          <w:rFonts w:ascii="Times New Roman" w:hAnsi="Times New Roman"/>
          <w:sz w:val="28"/>
          <w:szCs w:val="28"/>
        </w:rPr>
        <w:t xml:space="preserve"> </w:t>
      </w:r>
      <w:r w:rsidR="00F6186A">
        <w:rPr>
          <w:rFonts w:ascii="Times New Roman" w:hAnsi="Times New Roman"/>
          <w:sz w:val="28"/>
          <w:szCs w:val="28"/>
        </w:rPr>
        <w:t>12) и высокого уровня сложности</w:t>
      </w:r>
      <w:r w:rsidRPr="0069624D">
        <w:rPr>
          <w:rFonts w:ascii="Times New Roman" w:hAnsi="Times New Roman"/>
          <w:sz w:val="28"/>
          <w:szCs w:val="28"/>
        </w:rPr>
        <w:t xml:space="preserve"> </w:t>
      </w:r>
      <w:r w:rsidR="00F6186A">
        <w:rPr>
          <w:rFonts w:ascii="Times New Roman" w:hAnsi="Times New Roman"/>
          <w:sz w:val="28"/>
          <w:szCs w:val="28"/>
        </w:rPr>
        <w:t>(</w:t>
      </w:r>
      <w:r w:rsidRPr="0069624D">
        <w:rPr>
          <w:rFonts w:ascii="Times New Roman" w:hAnsi="Times New Roman"/>
          <w:sz w:val="28"/>
          <w:szCs w:val="28"/>
        </w:rPr>
        <w:t>11</w:t>
      </w:r>
      <w:r w:rsidR="00F6186A">
        <w:rPr>
          <w:rFonts w:ascii="Times New Roman" w:hAnsi="Times New Roman"/>
          <w:sz w:val="28"/>
          <w:szCs w:val="28"/>
        </w:rPr>
        <w:t>)</w:t>
      </w:r>
      <w:r w:rsidRPr="0069624D">
        <w:rPr>
          <w:rFonts w:ascii="Times New Roman" w:hAnsi="Times New Roman"/>
          <w:sz w:val="28"/>
          <w:szCs w:val="28"/>
        </w:rPr>
        <w:t>.</w:t>
      </w:r>
    </w:p>
    <w:p w:rsidR="0069624D" w:rsidRPr="0069624D" w:rsidRDefault="0069624D" w:rsidP="006962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 xml:space="preserve">Задание 9 (повышенного уровня сложности)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заданной в задании точки зрения и объяснить, как с помощью выбранного факта можно аргументировать эту точку зрения. Процент выполнения данного задания в </w:t>
      </w:r>
      <w:r>
        <w:rPr>
          <w:rFonts w:ascii="Times New Roman" w:hAnsi="Times New Roman"/>
          <w:sz w:val="28"/>
          <w:szCs w:val="28"/>
        </w:rPr>
        <w:t>области</w:t>
      </w:r>
      <w:r w:rsidRPr="00696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40,66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 xml:space="preserve">%, что на </w:t>
      </w:r>
      <w:r>
        <w:rPr>
          <w:rFonts w:ascii="Times New Roman" w:hAnsi="Times New Roman"/>
          <w:sz w:val="28"/>
          <w:szCs w:val="28"/>
        </w:rPr>
        <w:t>5,37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>% выше, чем результат по РФ (3</w:t>
      </w:r>
      <w:r>
        <w:rPr>
          <w:rFonts w:ascii="Times New Roman" w:hAnsi="Times New Roman"/>
          <w:sz w:val="28"/>
          <w:szCs w:val="28"/>
        </w:rPr>
        <w:t>5,29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 xml:space="preserve">%). </w:t>
      </w:r>
    </w:p>
    <w:p w:rsidR="0069624D" w:rsidRPr="0069624D" w:rsidRDefault="0069624D" w:rsidP="006962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 xml:space="preserve">Задание 10 (повышенного уровня сложности)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(процесса). </w:t>
      </w:r>
      <w:r w:rsidR="00F6186A">
        <w:rPr>
          <w:rFonts w:ascii="Times New Roman" w:hAnsi="Times New Roman"/>
          <w:sz w:val="28"/>
          <w:szCs w:val="28"/>
        </w:rPr>
        <w:t xml:space="preserve">С этим заданием справились 41,9 </w:t>
      </w:r>
      <w:r>
        <w:rPr>
          <w:rFonts w:ascii="Times New Roman" w:hAnsi="Times New Roman"/>
          <w:sz w:val="28"/>
          <w:szCs w:val="28"/>
        </w:rPr>
        <w:t>% восьмиклассников</w:t>
      </w:r>
      <w:r w:rsidRPr="00696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69624D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9,46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выше</w:t>
      </w:r>
      <w:r w:rsidRPr="0069624D">
        <w:rPr>
          <w:rFonts w:ascii="Times New Roman" w:hAnsi="Times New Roman"/>
          <w:sz w:val="28"/>
          <w:szCs w:val="28"/>
        </w:rPr>
        <w:t xml:space="preserve">, чем по РФ – </w:t>
      </w:r>
      <w:r>
        <w:rPr>
          <w:rFonts w:ascii="Times New Roman" w:hAnsi="Times New Roman"/>
          <w:sz w:val="28"/>
          <w:szCs w:val="28"/>
        </w:rPr>
        <w:t>32,5</w:t>
      </w:r>
      <w:r w:rsidRPr="0069624D">
        <w:rPr>
          <w:rFonts w:ascii="Times New Roman" w:hAnsi="Times New Roman"/>
          <w:sz w:val="28"/>
          <w:szCs w:val="28"/>
        </w:rPr>
        <w:t>%.</w:t>
      </w:r>
    </w:p>
    <w:p w:rsidR="0069624D" w:rsidRPr="0069624D" w:rsidRDefault="0069624D" w:rsidP="006962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 xml:space="preserve">Задание 12 проверяет знание истории родного края. Участникам ВПР было предложено написать небольшой рассказ на тему «Мои земляки в истории нашей страны», соблюдая следующие условия: «в рассказе необходимо указать не менее двух исторических деятелей, жизнь которых связана с вашим регионом, и охарактеризовать участие этих исторических деятелей в событиях и процессах истории нашей страны». Процент выполнения данного задания в </w:t>
      </w:r>
      <w:r w:rsidR="006A7B71">
        <w:rPr>
          <w:rFonts w:ascii="Times New Roman" w:hAnsi="Times New Roman"/>
          <w:sz w:val="28"/>
          <w:szCs w:val="28"/>
        </w:rPr>
        <w:t>области</w:t>
      </w:r>
      <w:r w:rsidRPr="0069624D">
        <w:rPr>
          <w:rFonts w:ascii="Times New Roman" w:hAnsi="Times New Roman"/>
          <w:sz w:val="28"/>
          <w:szCs w:val="28"/>
        </w:rPr>
        <w:t xml:space="preserve"> </w:t>
      </w:r>
      <w:r w:rsidR="006A7B71">
        <w:rPr>
          <w:rFonts w:ascii="Times New Roman" w:hAnsi="Times New Roman"/>
          <w:sz w:val="28"/>
          <w:szCs w:val="28"/>
        </w:rPr>
        <w:t>32,53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 xml:space="preserve">%, что на </w:t>
      </w:r>
      <w:r w:rsidR="006A7B71">
        <w:rPr>
          <w:rFonts w:ascii="Times New Roman" w:hAnsi="Times New Roman"/>
          <w:sz w:val="28"/>
          <w:szCs w:val="28"/>
        </w:rPr>
        <w:t>1,95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>% выше, чем результат по РФ (3</w:t>
      </w:r>
      <w:r w:rsidR="006A7B71">
        <w:rPr>
          <w:rFonts w:ascii="Times New Roman" w:hAnsi="Times New Roman"/>
          <w:sz w:val="28"/>
          <w:szCs w:val="28"/>
        </w:rPr>
        <w:t>0,58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 xml:space="preserve">%). </w:t>
      </w:r>
    </w:p>
    <w:p w:rsidR="0069624D" w:rsidRPr="0069624D" w:rsidRDefault="0069624D" w:rsidP="006962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>Задание 11 (высокого уровня сложности)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</w:t>
      </w:r>
      <w:r w:rsidR="006A7B71">
        <w:rPr>
          <w:rFonts w:ascii="Times New Roman" w:hAnsi="Times New Roman"/>
          <w:sz w:val="28"/>
          <w:szCs w:val="28"/>
        </w:rPr>
        <w:t>.</w:t>
      </w:r>
      <w:r w:rsidRPr="0069624D">
        <w:rPr>
          <w:rFonts w:ascii="Times New Roman" w:hAnsi="Times New Roman"/>
          <w:sz w:val="28"/>
          <w:szCs w:val="28"/>
        </w:rPr>
        <w:t xml:space="preserve"> С этим </w:t>
      </w:r>
      <w:r w:rsidRPr="0069624D">
        <w:rPr>
          <w:rFonts w:ascii="Times New Roman" w:hAnsi="Times New Roman"/>
          <w:sz w:val="28"/>
          <w:szCs w:val="28"/>
        </w:rPr>
        <w:lastRenderedPageBreak/>
        <w:t xml:space="preserve">заданием </w:t>
      </w:r>
      <w:r w:rsidR="006A7B71">
        <w:rPr>
          <w:rFonts w:ascii="Times New Roman" w:hAnsi="Times New Roman"/>
          <w:sz w:val="28"/>
          <w:szCs w:val="28"/>
        </w:rPr>
        <w:t>восьмиклассники</w:t>
      </w:r>
      <w:r w:rsidRPr="0069624D">
        <w:rPr>
          <w:rFonts w:ascii="Times New Roman" w:hAnsi="Times New Roman"/>
          <w:sz w:val="28"/>
          <w:szCs w:val="28"/>
        </w:rPr>
        <w:t xml:space="preserve"> справились хуже всего, как по </w:t>
      </w:r>
      <w:r w:rsidR="006A7B71">
        <w:rPr>
          <w:rFonts w:ascii="Times New Roman" w:hAnsi="Times New Roman"/>
          <w:sz w:val="28"/>
          <w:szCs w:val="28"/>
        </w:rPr>
        <w:t>Самарской области</w:t>
      </w:r>
      <w:r w:rsidRPr="0069624D">
        <w:rPr>
          <w:rFonts w:ascii="Times New Roman" w:hAnsi="Times New Roman"/>
          <w:sz w:val="28"/>
          <w:szCs w:val="28"/>
        </w:rPr>
        <w:t xml:space="preserve"> (2</w:t>
      </w:r>
      <w:r w:rsidR="006A7B71">
        <w:rPr>
          <w:rFonts w:ascii="Times New Roman" w:hAnsi="Times New Roman"/>
          <w:sz w:val="28"/>
          <w:szCs w:val="28"/>
        </w:rPr>
        <w:t>9,73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>%), так и по РФ (</w:t>
      </w:r>
      <w:r w:rsidR="006A7B71">
        <w:rPr>
          <w:rFonts w:ascii="Times New Roman" w:hAnsi="Times New Roman"/>
          <w:sz w:val="28"/>
          <w:szCs w:val="28"/>
        </w:rPr>
        <w:t>24,02</w:t>
      </w:r>
      <w:r w:rsidR="00F6186A"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 xml:space="preserve">%). </w:t>
      </w:r>
    </w:p>
    <w:p w:rsidR="00F076DD" w:rsidRPr="00132182" w:rsidRDefault="00F076DD" w:rsidP="00F076DD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132182">
        <w:rPr>
          <w:rFonts w:ascii="Times New Roman" w:hAnsi="Times New Roman"/>
          <w:i/>
          <w:sz w:val="24"/>
          <w:szCs w:val="28"/>
        </w:rPr>
        <w:t xml:space="preserve">Таблица </w:t>
      </w:r>
      <w:r w:rsidR="00132182" w:rsidRPr="00132182">
        <w:rPr>
          <w:rFonts w:ascii="Times New Roman" w:hAnsi="Times New Roman"/>
          <w:i/>
          <w:sz w:val="24"/>
          <w:szCs w:val="28"/>
        </w:rPr>
        <w:t>2.3.7</w:t>
      </w:r>
    </w:p>
    <w:p w:rsidR="00132182" w:rsidRDefault="00132182" w:rsidP="00132182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850"/>
        <w:gridCol w:w="1276"/>
        <w:gridCol w:w="1418"/>
      </w:tblGrid>
      <w:tr w:rsidR="00832622" w:rsidRPr="00832622" w:rsidTr="009A1E87">
        <w:trPr>
          <w:trHeight w:val="300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F6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832622" w:rsidRPr="00832622" w:rsidTr="009A1E87">
        <w:trPr>
          <w:trHeight w:val="300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622" w:rsidRPr="00832622" w:rsidTr="009A1E87">
        <w:trPr>
          <w:trHeight w:val="690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</w:tr>
      <w:tr w:rsidR="00832622" w:rsidRPr="00832622" w:rsidTr="009A1E87">
        <w:trPr>
          <w:trHeight w:val="300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23646 уч.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1071952 уч.</w:t>
            </w:r>
          </w:p>
        </w:tc>
      </w:tr>
      <w:tr w:rsidR="00832622" w:rsidRPr="00832622" w:rsidTr="009A1E87">
        <w:trPr>
          <w:trHeight w:val="15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32622" w:rsidRPr="00832622" w:rsidTr="009A1E87">
        <w:trPr>
          <w:trHeight w:val="25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67,55</w:t>
            </w:r>
          </w:p>
        </w:tc>
      </w:tr>
      <w:tr w:rsidR="00832622" w:rsidRPr="00832622" w:rsidTr="009A1E87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</w:tr>
      <w:tr w:rsidR="00832622" w:rsidRPr="00832622" w:rsidTr="009A1E87">
        <w:trPr>
          <w:trHeight w:val="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      </w: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49,42</w:t>
            </w:r>
          </w:p>
        </w:tc>
      </w:tr>
      <w:tr w:rsidR="00832622" w:rsidRPr="00832622" w:rsidTr="009A1E87">
        <w:trPr>
          <w:trHeight w:val="25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47,74</w:t>
            </w:r>
          </w:p>
        </w:tc>
      </w:tr>
      <w:tr w:rsidR="00832622" w:rsidRPr="00832622" w:rsidTr="009A1E87">
        <w:trPr>
          <w:trHeight w:val="25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63,91</w:t>
            </w:r>
          </w:p>
        </w:tc>
      </w:tr>
      <w:tr w:rsidR="00832622" w:rsidRPr="00832622" w:rsidTr="009A1E87">
        <w:trPr>
          <w:trHeight w:val="25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832622" w:rsidRPr="00832622" w:rsidTr="009A1E87">
        <w:trPr>
          <w:trHeight w:val="11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</w:tr>
      <w:tr w:rsidR="00832622" w:rsidRPr="00832622" w:rsidTr="009A1E87">
        <w:trPr>
          <w:trHeight w:val="22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</w:tr>
      <w:tr w:rsidR="00832622" w:rsidRPr="00832622" w:rsidTr="009A1E87">
        <w:trPr>
          <w:trHeight w:val="15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832622" w:rsidRPr="00832622" w:rsidTr="009A1E87">
        <w:trPr>
          <w:trHeight w:val="22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</w:t>
            </w:r>
          </w:p>
        </w:tc>
      </w:tr>
      <w:tr w:rsidR="00832622" w:rsidRPr="00832622" w:rsidTr="009A1E87">
        <w:trPr>
          <w:trHeight w:val="11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22" w:rsidRPr="00832622" w:rsidRDefault="00832622" w:rsidP="0083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</w:tbl>
    <w:p w:rsidR="006A7B71" w:rsidRPr="0069624D" w:rsidRDefault="006A7B71" w:rsidP="00132182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 xml:space="preserve">Результаты выполнения заданий показывают недостаточный уровень </w:t>
      </w:r>
      <w:proofErr w:type="spellStart"/>
      <w:r w:rsidRPr="0069624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9624D">
        <w:rPr>
          <w:rFonts w:ascii="Times New Roman" w:hAnsi="Times New Roman"/>
          <w:sz w:val="28"/>
          <w:szCs w:val="28"/>
        </w:rPr>
        <w:t xml:space="preserve"> следующих проверяемых требований (умений) и знаний по предмету «История»: </w:t>
      </w:r>
    </w:p>
    <w:p w:rsidR="006A7B71" w:rsidRPr="0069624D" w:rsidRDefault="006A7B71" w:rsidP="006A7B7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настоящего; умение искать, анализировать, систематизировать и оценивать историческую информацию различных исторических и современных источников – задание 9;</w:t>
      </w:r>
    </w:p>
    <w:p w:rsidR="006A7B71" w:rsidRPr="0069624D" w:rsidRDefault="006A7B71" w:rsidP="006A7B7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>умение рассказывать о значительных событиях и личностях отечественной и всеобщей истории Нового времени – задание 10;</w:t>
      </w:r>
    </w:p>
    <w:p w:rsidR="006A7B71" w:rsidRPr="0069624D" w:rsidRDefault="006A7B71" w:rsidP="006A7B7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применять исторические знания для осмысления сущности общественных явлений – задание 11;</w:t>
      </w:r>
    </w:p>
    <w:p w:rsidR="009A1E87" w:rsidRPr="00F6186A" w:rsidRDefault="006A7B71" w:rsidP="00F6186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речью; умение оценивать правильность </w:t>
      </w:r>
      <w:r w:rsidRPr="0069624D">
        <w:rPr>
          <w:rFonts w:ascii="Times New Roman" w:hAnsi="Times New Roman"/>
          <w:sz w:val="28"/>
          <w:szCs w:val="28"/>
        </w:rPr>
        <w:lastRenderedPageBreak/>
        <w:t xml:space="preserve">выполнения учебной задачи, собственные возможности ее решения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24D">
        <w:rPr>
          <w:rFonts w:ascii="Times New Roman" w:hAnsi="Times New Roman"/>
          <w:sz w:val="28"/>
          <w:szCs w:val="28"/>
        </w:rPr>
        <w:t>задание 12.</w:t>
      </w:r>
    </w:p>
    <w:p w:rsidR="00132182" w:rsidRPr="00132182" w:rsidRDefault="00132182" w:rsidP="00132182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132182">
        <w:rPr>
          <w:rFonts w:ascii="Times New Roman" w:hAnsi="Times New Roman"/>
          <w:i/>
          <w:sz w:val="24"/>
          <w:szCs w:val="24"/>
        </w:rPr>
        <w:t>Диаграмма 2.3.4</w:t>
      </w:r>
    </w:p>
    <w:p w:rsidR="00132182" w:rsidRPr="009A1E87" w:rsidRDefault="00132182" w:rsidP="00132182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A1E87">
        <w:rPr>
          <w:rFonts w:ascii="Times New Roman" w:hAnsi="Times New Roman"/>
          <w:bCs/>
          <w:i/>
          <w:sz w:val="28"/>
          <w:szCs w:val="28"/>
        </w:rPr>
        <w:t>Выполнение заданий ВПР по истории в 8 классе</w:t>
      </w:r>
    </w:p>
    <w:p w:rsidR="00132182" w:rsidRPr="00CF6459" w:rsidRDefault="00132182" w:rsidP="00132182">
      <w:pPr>
        <w:tabs>
          <w:tab w:val="left" w:pos="3525"/>
        </w:tabs>
        <w:spacing w:after="0" w:line="360" w:lineRule="auto"/>
        <w:ind w:right="-285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8B79154" wp14:editId="054F036F">
            <wp:extent cx="5943600" cy="3343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32182" w:rsidRPr="00185CD3" w:rsidRDefault="00132182" w:rsidP="00132182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85CD3">
        <w:rPr>
          <w:rFonts w:ascii="Times New Roman" w:hAnsi="Times New Roman"/>
          <w:bCs/>
          <w:sz w:val="28"/>
          <w:szCs w:val="28"/>
        </w:rPr>
        <w:t>Как следует из диаграммы 2.</w:t>
      </w:r>
      <w:r>
        <w:rPr>
          <w:rFonts w:ascii="Times New Roman" w:hAnsi="Times New Roman"/>
          <w:bCs/>
          <w:sz w:val="28"/>
          <w:szCs w:val="28"/>
        </w:rPr>
        <w:t>3</w:t>
      </w:r>
      <w:r w:rsidRPr="00185CD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185CD3">
        <w:rPr>
          <w:rFonts w:ascii="Times New Roman" w:hAnsi="Times New Roman"/>
          <w:bCs/>
          <w:sz w:val="28"/>
          <w:szCs w:val="28"/>
        </w:rPr>
        <w:t xml:space="preserve">, качество выполнения отдельных заданий ВПР по </w:t>
      </w:r>
      <w:r>
        <w:rPr>
          <w:rFonts w:ascii="Times New Roman" w:hAnsi="Times New Roman"/>
          <w:bCs/>
          <w:sz w:val="28"/>
          <w:szCs w:val="28"/>
        </w:rPr>
        <w:t>истории</w:t>
      </w:r>
      <w:r w:rsidRPr="00185CD3">
        <w:rPr>
          <w:rFonts w:ascii="Times New Roman" w:hAnsi="Times New Roman"/>
          <w:bCs/>
          <w:sz w:val="28"/>
          <w:szCs w:val="28"/>
        </w:rPr>
        <w:t xml:space="preserve"> соответствует тенденциям, проявившимся по всей выборке.</w:t>
      </w:r>
    </w:p>
    <w:p w:rsidR="00132182" w:rsidRDefault="00132182" w:rsidP="00132182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185CD3">
        <w:rPr>
          <w:rFonts w:ascii="Times New Roman" w:hAnsi="Times New Roman"/>
          <w:bCs/>
          <w:sz w:val="28"/>
          <w:szCs w:val="28"/>
        </w:rPr>
        <w:t xml:space="preserve">Средний процент выполнения заданий группами обучающихся представлен в таблице </w:t>
      </w:r>
      <w:r>
        <w:rPr>
          <w:rFonts w:ascii="Times New Roman" w:hAnsi="Times New Roman"/>
          <w:bCs/>
          <w:sz w:val="28"/>
          <w:szCs w:val="28"/>
        </w:rPr>
        <w:t>2.3.8</w:t>
      </w:r>
      <w:r w:rsidRPr="00185CD3">
        <w:rPr>
          <w:rFonts w:ascii="Times New Roman" w:hAnsi="Times New Roman"/>
          <w:bCs/>
          <w:sz w:val="28"/>
          <w:szCs w:val="28"/>
        </w:rPr>
        <w:t>.</w:t>
      </w:r>
    </w:p>
    <w:p w:rsidR="00F6186A" w:rsidRDefault="00F6186A" w:rsidP="00132182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6186A" w:rsidRDefault="00F6186A" w:rsidP="00132182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6186A" w:rsidRPr="00132182" w:rsidRDefault="00F6186A" w:rsidP="00132182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076DD" w:rsidRPr="00132182" w:rsidRDefault="00F40FB1" w:rsidP="00F076DD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132182">
        <w:rPr>
          <w:rFonts w:ascii="Times New Roman" w:hAnsi="Times New Roman"/>
          <w:bCs/>
          <w:i/>
          <w:sz w:val="24"/>
          <w:szCs w:val="28"/>
        </w:rPr>
        <w:t xml:space="preserve">Таблица </w:t>
      </w:r>
      <w:r w:rsidR="00132182" w:rsidRPr="00132182">
        <w:rPr>
          <w:rFonts w:ascii="Times New Roman" w:hAnsi="Times New Roman"/>
          <w:bCs/>
          <w:i/>
          <w:sz w:val="24"/>
          <w:szCs w:val="28"/>
        </w:rPr>
        <w:t>2.3.8</w:t>
      </w:r>
    </w:p>
    <w:p w:rsidR="00132182" w:rsidRPr="00185CD3" w:rsidRDefault="00132182" w:rsidP="00A119CE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</w:p>
    <w:p w:rsidR="00132182" w:rsidRPr="00185CD3" w:rsidRDefault="00132182" w:rsidP="00132182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132" w:type="dxa"/>
        <w:jc w:val="center"/>
        <w:tblLook w:val="04A0" w:firstRow="1" w:lastRow="0" w:firstColumn="1" w:lastColumn="0" w:noHBand="0" w:noVBand="1"/>
      </w:tblPr>
      <w:tblGrid>
        <w:gridCol w:w="1074"/>
        <w:gridCol w:w="1095"/>
        <w:gridCol w:w="1090"/>
        <w:gridCol w:w="1512"/>
        <w:gridCol w:w="1090"/>
        <w:gridCol w:w="1090"/>
        <w:gridCol w:w="1090"/>
        <w:gridCol w:w="1091"/>
      </w:tblGrid>
      <w:tr w:rsidR="006A7B71" w:rsidRPr="006A7B71" w:rsidTr="009A1E87">
        <w:trPr>
          <w:trHeight w:val="646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Средний % выполнения  обучающимися (группы по полученному баллу)</w:t>
            </w:r>
          </w:p>
        </w:tc>
      </w:tr>
      <w:tr w:rsidR="006A7B71" w:rsidRPr="006A7B71" w:rsidTr="009A1E87">
        <w:trPr>
          <w:trHeight w:val="308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B71" w:rsidRPr="006A7B71" w:rsidTr="009A1E87">
        <w:trPr>
          <w:trHeight w:val="323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86,43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85,31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84,48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89,03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81,47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80,61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76,41</w:t>
            </w:r>
          </w:p>
        </w:tc>
      </w:tr>
      <w:tr w:rsidR="006A7B71" w:rsidRPr="006A7B71" w:rsidTr="009A1E87">
        <w:trPr>
          <w:trHeight w:val="32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71" w:rsidRPr="006A7B71" w:rsidRDefault="006A7B71" w:rsidP="006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</w:t>
            </w:r>
          </w:p>
        </w:tc>
      </w:tr>
    </w:tbl>
    <w:p w:rsidR="00132182" w:rsidRDefault="00132182" w:rsidP="00F6186A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CC"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</w:t>
      </w:r>
      <w:proofErr w:type="gramStart"/>
      <w:r w:rsidRPr="008143CC">
        <w:rPr>
          <w:rFonts w:ascii="Times New Roman" w:hAnsi="Times New Roman"/>
          <w:sz w:val="28"/>
          <w:szCs w:val="28"/>
        </w:rPr>
        <w:t>в различных группах</w:t>
      </w:r>
      <w:proofErr w:type="gramEnd"/>
      <w:r w:rsidRPr="008143CC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(диаграмма 2.3.5)</w:t>
      </w:r>
      <w:r w:rsidRPr="008143CC">
        <w:rPr>
          <w:rFonts w:ascii="Times New Roman" w:hAnsi="Times New Roman"/>
          <w:sz w:val="28"/>
          <w:szCs w:val="28"/>
        </w:rPr>
        <w:t xml:space="preserve">. Это говорит о том, что трудности, возникшие при выполнении отдельных заданий, характерны для всех </w:t>
      </w:r>
      <w:proofErr w:type="gramStart"/>
      <w:r w:rsidRPr="008143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43CC">
        <w:rPr>
          <w:rFonts w:ascii="Times New Roman" w:hAnsi="Times New Roman"/>
          <w:sz w:val="28"/>
          <w:szCs w:val="28"/>
        </w:rPr>
        <w:t xml:space="preserve"> в той или иной степени. </w:t>
      </w: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2D6D" w:rsidRDefault="008A2D6D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2D6D" w:rsidRDefault="008A2D6D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2D6D" w:rsidRDefault="008A2D6D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8A2D6D" w:rsidRDefault="008A2D6D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6186A" w:rsidRDefault="00F6186A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076DD" w:rsidRPr="00132182" w:rsidRDefault="00132182" w:rsidP="00F076DD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132182">
        <w:rPr>
          <w:rFonts w:ascii="Times New Roman" w:hAnsi="Times New Roman"/>
          <w:i/>
          <w:sz w:val="24"/>
          <w:szCs w:val="28"/>
        </w:rPr>
        <w:lastRenderedPageBreak/>
        <w:t>Диаграмма 2.3.5</w:t>
      </w:r>
    </w:p>
    <w:p w:rsidR="00132182" w:rsidRPr="00185CD3" w:rsidRDefault="00132182" w:rsidP="00132182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истории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разными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F6186A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F076DD" w:rsidRPr="00F076DD" w:rsidRDefault="006A7B71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3436A7A" wp14:editId="0C58AA28">
            <wp:extent cx="5943600" cy="39338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76DD" w:rsidRDefault="00F076DD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CC">
        <w:rPr>
          <w:rFonts w:ascii="Times New Roman" w:hAnsi="Times New Roman"/>
          <w:sz w:val="28"/>
          <w:szCs w:val="28"/>
        </w:rPr>
        <w:t xml:space="preserve">Объективность результатов ВПР по </w:t>
      </w:r>
      <w:r w:rsidR="009254F8">
        <w:rPr>
          <w:rFonts w:ascii="Times New Roman" w:hAnsi="Times New Roman"/>
          <w:sz w:val="28"/>
          <w:szCs w:val="28"/>
        </w:rPr>
        <w:t>истории</w:t>
      </w:r>
      <w:r w:rsidRPr="008143CC">
        <w:rPr>
          <w:rFonts w:ascii="Times New Roman" w:hAnsi="Times New Roman"/>
          <w:sz w:val="28"/>
          <w:szCs w:val="28"/>
        </w:rPr>
        <w:t xml:space="preserve"> определяется </w:t>
      </w:r>
      <w:proofErr w:type="gramStart"/>
      <w:r w:rsidRPr="008143CC">
        <w:rPr>
          <w:rFonts w:ascii="Times New Roman" w:hAnsi="Times New Roman"/>
          <w:sz w:val="28"/>
          <w:szCs w:val="28"/>
        </w:rPr>
        <w:t>степенью  соответствия</w:t>
      </w:r>
      <w:proofErr w:type="gramEnd"/>
      <w:r w:rsidRPr="008143CC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журналу. Значение указанного показателя по итогам ВПР в сентябре-октябре 2020 года представлено на диаграмме </w:t>
      </w:r>
      <w:r w:rsidR="00132182">
        <w:rPr>
          <w:rFonts w:ascii="Times New Roman" w:hAnsi="Times New Roman"/>
          <w:sz w:val="28"/>
          <w:szCs w:val="28"/>
        </w:rPr>
        <w:t>2.3.6</w:t>
      </w:r>
      <w:r w:rsidRPr="008143CC">
        <w:rPr>
          <w:rFonts w:ascii="Times New Roman" w:hAnsi="Times New Roman"/>
          <w:sz w:val="28"/>
          <w:szCs w:val="28"/>
        </w:rPr>
        <w:t xml:space="preserve"> и в таблице </w:t>
      </w:r>
      <w:r w:rsidR="00132182">
        <w:rPr>
          <w:rFonts w:ascii="Times New Roman" w:hAnsi="Times New Roman"/>
          <w:sz w:val="28"/>
          <w:szCs w:val="28"/>
        </w:rPr>
        <w:t>2.3.9</w:t>
      </w:r>
      <w:r w:rsidRPr="008143CC">
        <w:rPr>
          <w:rFonts w:ascii="Times New Roman" w:hAnsi="Times New Roman"/>
          <w:sz w:val="28"/>
          <w:szCs w:val="28"/>
        </w:rPr>
        <w:t xml:space="preserve">. </w:t>
      </w:r>
    </w:p>
    <w:p w:rsidR="009A1E87" w:rsidRDefault="009A1E87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86A" w:rsidRDefault="00F6186A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86A" w:rsidRDefault="00F6186A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86A" w:rsidRDefault="00F6186A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86A" w:rsidRDefault="00F6186A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86A" w:rsidRDefault="00F6186A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86A" w:rsidRPr="008143CC" w:rsidRDefault="00F6186A" w:rsidP="00B3151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6DD" w:rsidRPr="00132182" w:rsidRDefault="00F076DD" w:rsidP="00F076D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32182">
        <w:rPr>
          <w:rFonts w:ascii="Times New Roman" w:hAnsi="Times New Roman"/>
          <w:i/>
          <w:sz w:val="24"/>
          <w:szCs w:val="28"/>
        </w:rPr>
        <w:t xml:space="preserve">Диаграмма </w:t>
      </w:r>
      <w:r w:rsidR="00132182" w:rsidRPr="00132182">
        <w:rPr>
          <w:rFonts w:ascii="Times New Roman" w:hAnsi="Times New Roman"/>
          <w:i/>
          <w:sz w:val="24"/>
          <w:szCs w:val="28"/>
        </w:rPr>
        <w:t>2.3.6</w:t>
      </w:r>
    </w:p>
    <w:p w:rsidR="00F076DD" w:rsidRPr="00F076DD" w:rsidRDefault="00132182" w:rsidP="00F076DD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85CD3">
        <w:rPr>
          <w:rFonts w:ascii="Times New Roman" w:hAnsi="Times New Roman"/>
          <w:i/>
          <w:sz w:val="28"/>
          <w:szCs w:val="28"/>
        </w:rPr>
        <w:t>Соответствие отметок за выполненну</w:t>
      </w:r>
      <w:r>
        <w:rPr>
          <w:rFonts w:ascii="Times New Roman" w:hAnsi="Times New Roman"/>
          <w:i/>
          <w:sz w:val="28"/>
          <w:szCs w:val="28"/>
        </w:rPr>
        <w:t>ю работу и отметок по журналу, %</w:t>
      </w:r>
      <w:r w:rsidR="009254F8">
        <w:rPr>
          <w:noProof/>
          <w:lang w:eastAsia="ru-RU"/>
        </w:rPr>
        <w:drawing>
          <wp:inline distT="0" distB="0" distL="0" distR="0" wp14:anchorId="40848038" wp14:editId="3637CD52">
            <wp:extent cx="5600700" cy="30194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76DD" w:rsidRPr="00132182" w:rsidRDefault="00F076DD" w:rsidP="00F076DD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32182">
        <w:rPr>
          <w:rFonts w:ascii="Times New Roman" w:hAnsi="Times New Roman"/>
          <w:i/>
          <w:sz w:val="24"/>
          <w:szCs w:val="28"/>
        </w:rPr>
        <w:t>Таблица</w:t>
      </w:r>
      <w:r w:rsidR="007B662B" w:rsidRPr="00132182">
        <w:rPr>
          <w:rFonts w:ascii="Times New Roman" w:hAnsi="Times New Roman"/>
          <w:i/>
          <w:sz w:val="24"/>
          <w:szCs w:val="28"/>
        </w:rPr>
        <w:t xml:space="preserve"> </w:t>
      </w:r>
      <w:r w:rsidR="00132182" w:rsidRPr="00132182">
        <w:rPr>
          <w:rFonts w:ascii="Times New Roman" w:hAnsi="Times New Roman"/>
          <w:i/>
          <w:sz w:val="24"/>
          <w:szCs w:val="28"/>
        </w:rPr>
        <w:t>2.3.9</w:t>
      </w:r>
      <w:r w:rsidRPr="00132182">
        <w:rPr>
          <w:rFonts w:ascii="Times New Roman" w:hAnsi="Times New Roman"/>
          <w:i/>
          <w:sz w:val="24"/>
          <w:szCs w:val="28"/>
        </w:rPr>
        <w:t xml:space="preserve"> </w:t>
      </w:r>
    </w:p>
    <w:p w:rsidR="00132182" w:rsidRPr="002319C6" w:rsidRDefault="00132182" w:rsidP="00132182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B0084D">
        <w:rPr>
          <w:rFonts w:ascii="Times New Roman" w:hAnsi="Times New Roman"/>
          <w:i/>
          <w:sz w:val="28"/>
          <w:szCs w:val="28"/>
        </w:rPr>
        <w:t>отметок</w:t>
      </w:r>
      <w:r w:rsidRPr="002319C6">
        <w:rPr>
          <w:rFonts w:ascii="Times New Roman" w:hAnsi="Times New Roman"/>
          <w:i/>
          <w:sz w:val="28"/>
          <w:szCs w:val="28"/>
        </w:rPr>
        <w:t xml:space="preserve"> по журналу</w:t>
      </w:r>
      <w:r w:rsidR="00F6186A">
        <w:rPr>
          <w:rFonts w:ascii="Times New Roman" w:hAnsi="Times New Roman"/>
          <w:i/>
          <w:sz w:val="28"/>
          <w:szCs w:val="28"/>
        </w:rPr>
        <w:t>, %</w:t>
      </w:r>
    </w:p>
    <w:tbl>
      <w:tblPr>
        <w:tblW w:w="9377" w:type="dxa"/>
        <w:tblInd w:w="93" w:type="dxa"/>
        <w:tblLook w:val="04A0" w:firstRow="1" w:lastRow="0" w:firstColumn="1" w:lastColumn="0" w:noHBand="0" w:noVBand="1"/>
      </w:tblPr>
      <w:tblGrid>
        <w:gridCol w:w="6443"/>
        <w:gridCol w:w="1537"/>
        <w:gridCol w:w="1397"/>
      </w:tblGrid>
      <w:tr w:rsidR="009254F8" w:rsidRPr="009254F8" w:rsidTr="00132182">
        <w:trPr>
          <w:trHeight w:val="229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отметок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254F8" w:rsidRPr="009254F8" w:rsidTr="009254F8">
        <w:trPr>
          <w:trHeight w:val="310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(Отметка &lt; Отметка по журналу) 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F6186A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</w:tr>
      <w:tr w:rsidR="009254F8" w:rsidRPr="009254F8" w:rsidTr="009254F8">
        <w:trPr>
          <w:trHeight w:val="430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F6186A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9254F8" w:rsidRPr="009254F8" w:rsidTr="009254F8">
        <w:trPr>
          <w:trHeight w:val="422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(Отметка &gt; Отметка по журналу) 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F6186A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</w:tr>
      <w:tr w:rsidR="009254F8" w:rsidRPr="009254F8" w:rsidTr="009254F8">
        <w:trPr>
          <w:trHeight w:val="229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9254F8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8" w:rsidRPr="009254F8" w:rsidRDefault="00F6186A" w:rsidP="0092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076DD" w:rsidRPr="008143CC" w:rsidRDefault="00F076DD" w:rsidP="009254F8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CC">
        <w:rPr>
          <w:rFonts w:ascii="Times New Roman" w:hAnsi="Times New Roman"/>
          <w:sz w:val="28"/>
          <w:szCs w:val="28"/>
        </w:rPr>
        <w:t xml:space="preserve">По данным, указанным </w:t>
      </w:r>
      <w:r w:rsidR="00F6186A">
        <w:rPr>
          <w:rFonts w:ascii="Times New Roman" w:hAnsi="Times New Roman"/>
          <w:sz w:val="28"/>
          <w:szCs w:val="28"/>
        </w:rPr>
        <w:t>ОО</w:t>
      </w:r>
      <w:r w:rsidRPr="008143CC">
        <w:rPr>
          <w:rFonts w:ascii="Times New Roman" w:hAnsi="Times New Roman"/>
          <w:sz w:val="28"/>
          <w:szCs w:val="28"/>
        </w:rPr>
        <w:t xml:space="preserve"> в формах сбора результатов ВПР, 5</w:t>
      </w:r>
      <w:r w:rsidR="000F01D1">
        <w:rPr>
          <w:rFonts w:ascii="Times New Roman" w:hAnsi="Times New Roman"/>
          <w:sz w:val="28"/>
          <w:szCs w:val="28"/>
        </w:rPr>
        <w:t>8</w:t>
      </w:r>
      <w:r w:rsidRPr="008143CC">
        <w:rPr>
          <w:rFonts w:ascii="Times New Roman" w:hAnsi="Times New Roman"/>
          <w:sz w:val="28"/>
          <w:szCs w:val="28"/>
        </w:rPr>
        <w:t>,</w:t>
      </w:r>
      <w:r w:rsidR="000F01D1">
        <w:rPr>
          <w:rFonts w:ascii="Times New Roman" w:hAnsi="Times New Roman"/>
          <w:sz w:val="28"/>
          <w:szCs w:val="28"/>
        </w:rPr>
        <w:t>5</w:t>
      </w:r>
      <w:r w:rsidRPr="008143CC">
        <w:rPr>
          <w:rFonts w:ascii="Times New Roman" w:hAnsi="Times New Roman"/>
          <w:sz w:val="28"/>
          <w:szCs w:val="28"/>
        </w:rPr>
        <w:t xml:space="preserve"> % участников ВПР получили за проверочную работу отметки, соответствующие отметкам за предыдущую четверть</w:t>
      </w:r>
      <w:r w:rsidRPr="00F6186A">
        <w:rPr>
          <w:sz w:val="28"/>
          <w:szCs w:val="28"/>
        </w:rPr>
        <w:t xml:space="preserve"> </w:t>
      </w:r>
      <w:r w:rsidRPr="008143CC">
        <w:rPr>
          <w:rFonts w:ascii="Times New Roman" w:hAnsi="Times New Roman"/>
          <w:sz w:val="28"/>
          <w:szCs w:val="28"/>
        </w:rPr>
        <w:t xml:space="preserve">(триместр), </w:t>
      </w:r>
      <w:r w:rsidR="000F01D1">
        <w:rPr>
          <w:rFonts w:ascii="Times New Roman" w:hAnsi="Times New Roman"/>
          <w:sz w:val="28"/>
          <w:szCs w:val="28"/>
        </w:rPr>
        <w:t>35</w:t>
      </w:r>
      <w:r w:rsidRPr="008143CC">
        <w:rPr>
          <w:rFonts w:ascii="Times New Roman" w:hAnsi="Times New Roman"/>
          <w:sz w:val="28"/>
          <w:szCs w:val="28"/>
        </w:rPr>
        <w:t>,</w:t>
      </w:r>
      <w:r w:rsidR="000F01D1">
        <w:rPr>
          <w:rFonts w:ascii="Times New Roman" w:hAnsi="Times New Roman"/>
          <w:sz w:val="28"/>
          <w:szCs w:val="28"/>
        </w:rPr>
        <w:t>56</w:t>
      </w:r>
      <w:r w:rsidR="00F6186A">
        <w:rPr>
          <w:rFonts w:ascii="Times New Roman" w:hAnsi="Times New Roman"/>
          <w:sz w:val="28"/>
          <w:szCs w:val="28"/>
        </w:rPr>
        <w:t xml:space="preserve"> % </w:t>
      </w:r>
      <w:r w:rsidRPr="008143CC">
        <w:rPr>
          <w:rFonts w:ascii="Times New Roman" w:hAnsi="Times New Roman"/>
          <w:sz w:val="28"/>
          <w:szCs w:val="28"/>
        </w:rPr>
        <w:t>обучающи</w:t>
      </w:r>
      <w:r w:rsidR="00F6186A">
        <w:rPr>
          <w:rFonts w:ascii="Times New Roman" w:hAnsi="Times New Roman"/>
          <w:sz w:val="28"/>
          <w:szCs w:val="28"/>
        </w:rPr>
        <w:t>х</w:t>
      </w:r>
      <w:r w:rsidRPr="008143CC">
        <w:rPr>
          <w:rFonts w:ascii="Times New Roman" w:hAnsi="Times New Roman"/>
          <w:sz w:val="28"/>
          <w:szCs w:val="28"/>
        </w:rPr>
        <w:t xml:space="preserve">ся были выставлены отметки ниже, и только у </w:t>
      </w:r>
      <w:r w:rsidR="000F01D1">
        <w:rPr>
          <w:rFonts w:ascii="Times New Roman" w:hAnsi="Times New Roman"/>
          <w:sz w:val="28"/>
          <w:szCs w:val="28"/>
        </w:rPr>
        <w:t>5</w:t>
      </w:r>
      <w:r w:rsidR="008143CC">
        <w:rPr>
          <w:rFonts w:ascii="Times New Roman" w:hAnsi="Times New Roman"/>
          <w:sz w:val="28"/>
          <w:szCs w:val="28"/>
        </w:rPr>
        <w:t>,</w:t>
      </w:r>
      <w:r w:rsidR="000F01D1">
        <w:rPr>
          <w:rFonts w:ascii="Times New Roman" w:hAnsi="Times New Roman"/>
          <w:sz w:val="28"/>
          <w:szCs w:val="28"/>
        </w:rPr>
        <w:t>96</w:t>
      </w:r>
      <w:r w:rsidR="00F6186A">
        <w:rPr>
          <w:rFonts w:ascii="Times New Roman" w:hAnsi="Times New Roman"/>
          <w:sz w:val="28"/>
          <w:szCs w:val="28"/>
        </w:rPr>
        <w:t xml:space="preserve"> % участников – </w:t>
      </w:r>
      <w:r w:rsidRPr="008143CC">
        <w:rPr>
          <w:rFonts w:ascii="Times New Roman" w:hAnsi="Times New Roman"/>
          <w:sz w:val="28"/>
          <w:szCs w:val="28"/>
        </w:rPr>
        <w:t xml:space="preserve">отметка за ВПР выше, чем отметки в журнале. </w:t>
      </w:r>
    </w:p>
    <w:p w:rsidR="00205AA6" w:rsidRPr="00DB1BD7" w:rsidRDefault="00132182" w:rsidP="00205AA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570C8">
        <w:rPr>
          <w:rFonts w:eastAsiaTheme="minorHAnsi" w:cstheme="minorBidi"/>
          <w:sz w:val="28"/>
          <w:szCs w:val="28"/>
          <w:lang w:eastAsia="en-US"/>
        </w:rPr>
        <w:t xml:space="preserve">Анализ соответствия отметок за выполненную работу и </w:t>
      </w:r>
      <w:r w:rsidR="00B0084D">
        <w:rPr>
          <w:rFonts w:eastAsiaTheme="minorHAnsi" w:cstheme="minorBidi"/>
          <w:sz w:val="28"/>
          <w:szCs w:val="28"/>
          <w:lang w:eastAsia="en-US"/>
        </w:rPr>
        <w:t>отметок</w:t>
      </w:r>
      <w:r w:rsidRPr="00F570C8">
        <w:rPr>
          <w:rFonts w:eastAsiaTheme="minorHAnsi" w:cstheme="minorBidi"/>
          <w:sz w:val="28"/>
          <w:szCs w:val="28"/>
          <w:lang w:eastAsia="en-US"/>
        </w:rPr>
        <w:t xml:space="preserve"> по журналу по АТЕ (таблица 2.3.10) показывает, что р</w:t>
      </w:r>
      <w:r w:rsidR="00205AA6" w:rsidRPr="00F570C8">
        <w:rPr>
          <w:rFonts w:eastAsiaTheme="minorHAnsi" w:cstheme="minorBidi"/>
          <w:sz w:val="28"/>
          <w:szCs w:val="28"/>
          <w:lang w:eastAsia="en-US"/>
        </w:rPr>
        <w:t xml:space="preserve">езультаты ВПР по истории более чем на </w:t>
      </w:r>
      <w:r w:rsidR="005425BA" w:rsidRPr="00F570C8">
        <w:rPr>
          <w:rFonts w:eastAsiaTheme="minorHAnsi" w:cstheme="minorBidi"/>
          <w:sz w:val="28"/>
          <w:szCs w:val="28"/>
          <w:lang w:eastAsia="en-US"/>
        </w:rPr>
        <w:t>8</w:t>
      </w:r>
      <w:r w:rsidR="00205AA6" w:rsidRPr="00F570C8">
        <w:rPr>
          <w:rFonts w:eastAsiaTheme="minorHAnsi" w:cstheme="minorBidi"/>
          <w:sz w:val="28"/>
          <w:szCs w:val="28"/>
          <w:lang w:eastAsia="en-US"/>
        </w:rPr>
        <w:t>0</w:t>
      </w:r>
      <w:r w:rsidR="00F6186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05AA6" w:rsidRPr="00F570C8">
        <w:rPr>
          <w:rFonts w:eastAsiaTheme="minorHAnsi" w:cstheme="minorBidi"/>
          <w:sz w:val="28"/>
          <w:szCs w:val="28"/>
          <w:lang w:eastAsia="en-US"/>
        </w:rPr>
        <w:t>% соответствуют текущей успеваемости</w:t>
      </w:r>
      <w:r w:rsidR="00205AA6" w:rsidRPr="00DB1BD7">
        <w:rPr>
          <w:rFonts w:eastAsiaTheme="minorHAnsi" w:cstheme="minorBidi"/>
          <w:sz w:val="28"/>
          <w:szCs w:val="28"/>
          <w:lang w:eastAsia="en-US"/>
        </w:rPr>
        <w:t xml:space="preserve"> обучающихся 8 классов </w:t>
      </w:r>
      <w:r w:rsidR="00F6186A">
        <w:rPr>
          <w:rFonts w:eastAsiaTheme="minorHAnsi" w:cstheme="minorBidi"/>
          <w:sz w:val="28"/>
          <w:szCs w:val="28"/>
          <w:lang w:eastAsia="en-US"/>
        </w:rPr>
        <w:t>ОО</w:t>
      </w:r>
      <w:r w:rsidR="00205AA6" w:rsidRPr="00DB1BD7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205AA6">
        <w:rPr>
          <w:rFonts w:eastAsiaTheme="minorHAnsi" w:cstheme="minorBidi"/>
          <w:sz w:val="28"/>
          <w:szCs w:val="28"/>
          <w:lang w:eastAsia="en-US"/>
        </w:rPr>
        <w:t>Пестравского</w:t>
      </w:r>
      <w:proofErr w:type="spellEnd"/>
      <w:r w:rsidR="00F570C8">
        <w:rPr>
          <w:rFonts w:eastAsiaTheme="minorHAnsi" w:cstheme="minorBidi"/>
          <w:sz w:val="28"/>
          <w:szCs w:val="28"/>
          <w:lang w:eastAsia="en-US"/>
        </w:rPr>
        <w:t xml:space="preserve"> и </w:t>
      </w:r>
      <w:proofErr w:type="spellStart"/>
      <w:r w:rsidR="00F570C8">
        <w:rPr>
          <w:rFonts w:eastAsiaTheme="minorHAnsi" w:cstheme="minorBidi"/>
          <w:sz w:val="28"/>
          <w:szCs w:val="28"/>
          <w:lang w:eastAsia="en-US"/>
        </w:rPr>
        <w:t>Хворостянского</w:t>
      </w:r>
      <w:proofErr w:type="spellEnd"/>
      <w:r w:rsidR="00F570C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6186A">
        <w:rPr>
          <w:rFonts w:eastAsiaTheme="minorHAnsi" w:cstheme="minorBidi"/>
          <w:sz w:val="28"/>
          <w:szCs w:val="28"/>
          <w:lang w:eastAsia="en-US"/>
        </w:rPr>
        <w:t xml:space="preserve">муниципальных </w:t>
      </w:r>
      <w:r w:rsidR="00205AA6" w:rsidRPr="00DB1BD7">
        <w:rPr>
          <w:rFonts w:eastAsiaTheme="minorHAnsi" w:cstheme="minorBidi"/>
          <w:sz w:val="28"/>
          <w:szCs w:val="28"/>
          <w:lang w:eastAsia="en-US"/>
        </w:rPr>
        <w:t>районов.</w:t>
      </w:r>
    </w:p>
    <w:p w:rsidR="00205AA6" w:rsidRPr="00DB1BD7" w:rsidRDefault="00205AA6" w:rsidP="00205A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BD7"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B0084D">
        <w:rPr>
          <w:sz w:val="28"/>
          <w:szCs w:val="28"/>
        </w:rPr>
        <w:t>отметками</w:t>
      </w:r>
      <w:r w:rsidRPr="00DB1BD7">
        <w:rPr>
          <w:sz w:val="28"/>
          <w:szCs w:val="28"/>
        </w:rPr>
        <w:t xml:space="preserve"> по журналу </w:t>
      </w:r>
      <w:r w:rsidR="00C86782">
        <w:rPr>
          <w:sz w:val="28"/>
          <w:szCs w:val="28"/>
        </w:rPr>
        <w:t xml:space="preserve">(выше среднего значения по региону – </w:t>
      </w:r>
      <w:r w:rsidR="00C86782">
        <w:rPr>
          <w:sz w:val="28"/>
          <w:szCs w:val="28"/>
        </w:rPr>
        <w:lastRenderedPageBreak/>
        <w:t xml:space="preserve">35,56 %) </w:t>
      </w:r>
      <w:r w:rsidRPr="00DB1BD7">
        <w:rPr>
          <w:sz w:val="28"/>
          <w:szCs w:val="28"/>
        </w:rPr>
        <w:t xml:space="preserve">проявилась </w:t>
      </w:r>
      <w:r>
        <w:rPr>
          <w:sz w:val="28"/>
          <w:szCs w:val="28"/>
        </w:rPr>
        <w:t>в</w:t>
      </w:r>
      <w:r w:rsidRPr="00DB1BD7">
        <w:rPr>
          <w:sz w:val="28"/>
          <w:szCs w:val="28"/>
        </w:rPr>
        <w:t xml:space="preserve"> следующих </w:t>
      </w:r>
      <w:r w:rsidR="00C86782">
        <w:rPr>
          <w:sz w:val="28"/>
          <w:szCs w:val="28"/>
        </w:rPr>
        <w:t>АТЕ</w:t>
      </w:r>
      <w:r w:rsidRPr="00DB1BD7">
        <w:rPr>
          <w:sz w:val="28"/>
          <w:szCs w:val="28"/>
        </w:rPr>
        <w:t xml:space="preserve">: </w:t>
      </w:r>
      <w:proofErr w:type="spellStart"/>
      <w:r w:rsidRPr="00DB1BD7">
        <w:rPr>
          <w:sz w:val="28"/>
          <w:szCs w:val="28"/>
        </w:rPr>
        <w:t>Камышлинский</w:t>
      </w:r>
      <w:proofErr w:type="spellEnd"/>
      <w:r w:rsidRPr="00DB1BD7"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Pr="00DB1BD7">
        <w:rPr>
          <w:sz w:val="28"/>
          <w:szCs w:val="28"/>
        </w:rPr>
        <w:t>(60,</w:t>
      </w:r>
      <w:r>
        <w:rPr>
          <w:sz w:val="28"/>
          <w:szCs w:val="28"/>
        </w:rPr>
        <w:t>87</w:t>
      </w:r>
      <w:r w:rsidR="007624D3">
        <w:rPr>
          <w:sz w:val="28"/>
          <w:szCs w:val="28"/>
        </w:rPr>
        <w:t xml:space="preserve"> </w:t>
      </w:r>
      <w:proofErr w:type="gramStart"/>
      <w:r w:rsidRPr="00DB1BD7">
        <w:rPr>
          <w:sz w:val="28"/>
          <w:szCs w:val="28"/>
        </w:rPr>
        <w:t xml:space="preserve">%), </w:t>
      </w:r>
      <w:r w:rsidR="00C86782">
        <w:rPr>
          <w:sz w:val="28"/>
          <w:szCs w:val="28"/>
        </w:rPr>
        <w:t xml:space="preserve">  </w:t>
      </w:r>
      <w:proofErr w:type="gramEnd"/>
      <w:r w:rsidR="00C86782">
        <w:rPr>
          <w:sz w:val="28"/>
          <w:szCs w:val="28"/>
        </w:rPr>
        <w:t xml:space="preserve">               </w:t>
      </w:r>
      <w:proofErr w:type="spellStart"/>
      <w:r w:rsidR="00C86782">
        <w:rPr>
          <w:sz w:val="28"/>
          <w:szCs w:val="28"/>
        </w:rPr>
        <w:t>г.о</w:t>
      </w:r>
      <w:proofErr w:type="spellEnd"/>
      <w:r w:rsidR="00C8678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(53,94</w:t>
      </w:r>
      <w:r w:rsidR="0076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Pr="00DB1BD7">
        <w:rPr>
          <w:sz w:val="28"/>
          <w:szCs w:val="28"/>
        </w:rPr>
        <w:t>(5</w:t>
      </w:r>
      <w:r>
        <w:rPr>
          <w:sz w:val="28"/>
          <w:szCs w:val="28"/>
        </w:rPr>
        <w:t>0</w:t>
      </w:r>
      <w:r w:rsidRPr="00DB1BD7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="007624D3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C86782">
        <w:rPr>
          <w:sz w:val="28"/>
          <w:szCs w:val="28"/>
        </w:rPr>
        <w:t xml:space="preserve">, </w:t>
      </w:r>
      <w:proofErr w:type="spellStart"/>
      <w:r w:rsidR="00C86782">
        <w:rPr>
          <w:sz w:val="28"/>
          <w:szCs w:val="28"/>
        </w:rPr>
        <w:t>г.о</w:t>
      </w:r>
      <w:proofErr w:type="spellEnd"/>
      <w:r w:rsidR="00C86782">
        <w:rPr>
          <w:sz w:val="28"/>
          <w:szCs w:val="28"/>
        </w:rPr>
        <w:t>. Чапаевск</w:t>
      </w:r>
      <w:r w:rsidR="007624D3">
        <w:rPr>
          <w:sz w:val="28"/>
          <w:szCs w:val="28"/>
        </w:rPr>
        <w:t xml:space="preserve"> (48,48 %)</w:t>
      </w:r>
      <w:r w:rsidR="00C86782">
        <w:rPr>
          <w:sz w:val="28"/>
          <w:szCs w:val="28"/>
        </w:rPr>
        <w:t>, Алексеевский</w:t>
      </w:r>
      <w:r w:rsidR="007624D3"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="007624D3">
        <w:rPr>
          <w:sz w:val="28"/>
          <w:szCs w:val="28"/>
        </w:rPr>
        <w:t>(46,15 %)</w:t>
      </w:r>
      <w:r w:rsidR="00C86782">
        <w:rPr>
          <w:sz w:val="28"/>
          <w:szCs w:val="28"/>
        </w:rPr>
        <w:t>, Красноярский</w:t>
      </w:r>
      <w:r w:rsidR="007624D3"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="007624D3">
        <w:rPr>
          <w:sz w:val="28"/>
          <w:szCs w:val="28"/>
        </w:rPr>
        <w:t>(42,92 %)</w:t>
      </w:r>
      <w:r w:rsidR="00C86782">
        <w:rPr>
          <w:sz w:val="28"/>
          <w:szCs w:val="28"/>
        </w:rPr>
        <w:t xml:space="preserve">, </w:t>
      </w:r>
      <w:proofErr w:type="spellStart"/>
      <w:r w:rsidR="00C86782">
        <w:rPr>
          <w:sz w:val="28"/>
          <w:szCs w:val="28"/>
        </w:rPr>
        <w:t>г.о</w:t>
      </w:r>
      <w:proofErr w:type="spellEnd"/>
      <w:r w:rsidR="00C86782">
        <w:rPr>
          <w:sz w:val="28"/>
          <w:szCs w:val="28"/>
        </w:rPr>
        <w:t>. Самара</w:t>
      </w:r>
      <w:r w:rsidR="007624D3">
        <w:rPr>
          <w:sz w:val="28"/>
          <w:szCs w:val="28"/>
        </w:rPr>
        <w:t xml:space="preserve">              (41,9 %)</w:t>
      </w:r>
      <w:r w:rsidR="00C86782">
        <w:rPr>
          <w:sz w:val="28"/>
          <w:szCs w:val="28"/>
        </w:rPr>
        <w:t xml:space="preserve">, </w:t>
      </w:r>
      <w:proofErr w:type="spellStart"/>
      <w:r w:rsidR="00C86782">
        <w:rPr>
          <w:sz w:val="28"/>
          <w:szCs w:val="28"/>
        </w:rPr>
        <w:t>Кинель</w:t>
      </w:r>
      <w:proofErr w:type="spellEnd"/>
      <w:r w:rsidR="00C86782">
        <w:rPr>
          <w:sz w:val="28"/>
          <w:szCs w:val="28"/>
        </w:rPr>
        <w:t>-Черкасск</w:t>
      </w:r>
      <w:r w:rsidR="00F6186A">
        <w:rPr>
          <w:sz w:val="28"/>
          <w:szCs w:val="28"/>
        </w:rPr>
        <w:t xml:space="preserve">ий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="007624D3">
        <w:rPr>
          <w:sz w:val="28"/>
          <w:szCs w:val="28"/>
        </w:rPr>
        <w:t xml:space="preserve">(41,11 %), Красноармейский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="007624D3">
        <w:rPr>
          <w:sz w:val="28"/>
          <w:szCs w:val="28"/>
        </w:rPr>
        <w:t xml:space="preserve">(39,39 %), </w:t>
      </w:r>
      <w:proofErr w:type="spellStart"/>
      <w:r w:rsidR="007624D3">
        <w:rPr>
          <w:sz w:val="28"/>
          <w:szCs w:val="28"/>
        </w:rPr>
        <w:t>Кинельский</w:t>
      </w:r>
      <w:proofErr w:type="spellEnd"/>
      <w:r w:rsidR="007624D3"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="007624D3">
        <w:rPr>
          <w:sz w:val="28"/>
          <w:szCs w:val="28"/>
        </w:rPr>
        <w:t>(37,85 %)</w:t>
      </w:r>
      <w:r>
        <w:rPr>
          <w:sz w:val="28"/>
          <w:szCs w:val="28"/>
        </w:rPr>
        <w:t xml:space="preserve">. </w:t>
      </w:r>
      <w:r w:rsidRPr="00DB1BD7">
        <w:rPr>
          <w:sz w:val="28"/>
          <w:szCs w:val="28"/>
        </w:rPr>
        <w:t>Значительное снижение результатов может свидетельствовать о необъективности (завышени</w:t>
      </w:r>
      <w:r w:rsidR="00F6186A">
        <w:rPr>
          <w:sz w:val="28"/>
          <w:szCs w:val="28"/>
        </w:rPr>
        <w:t>е</w:t>
      </w:r>
      <w:r w:rsidRPr="00DB1BD7">
        <w:rPr>
          <w:sz w:val="28"/>
          <w:szCs w:val="28"/>
        </w:rPr>
        <w:t xml:space="preserve"> </w:t>
      </w:r>
      <w:r w:rsidR="00B0084D">
        <w:rPr>
          <w:sz w:val="28"/>
          <w:szCs w:val="28"/>
        </w:rPr>
        <w:t>отметок</w:t>
      </w:r>
      <w:r w:rsidRPr="00DB1BD7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</w:t>
      </w:r>
      <w:r w:rsidRPr="00DB1BD7">
        <w:rPr>
          <w:sz w:val="28"/>
          <w:szCs w:val="28"/>
        </w:rPr>
        <w:t>) или не</w:t>
      </w:r>
      <w:r w:rsidR="00F6186A">
        <w:rPr>
          <w:sz w:val="28"/>
          <w:szCs w:val="28"/>
        </w:rPr>
        <w:t>достаточной систематичности (не</w:t>
      </w:r>
      <w:r w:rsidRPr="00DB1BD7">
        <w:rPr>
          <w:sz w:val="28"/>
          <w:szCs w:val="28"/>
        </w:rPr>
        <w:t>соответств</w:t>
      </w:r>
      <w:r w:rsidR="00F6186A">
        <w:rPr>
          <w:sz w:val="28"/>
          <w:szCs w:val="28"/>
        </w:rPr>
        <w:t>ие</w:t>
      </w:r>
      <w:r w:rsidRPr="00DB1BD7"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205AA6" w:rsidRPr="00FB4CB3" w:rsidRDefault="00205AA6" w:rsidP="00205A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CB3">
        <w:rPr>
          <w:sz w:val="28"/>
          <w:szCs w:val="28"/>
        </w:rPr>
        <w:t>Доля обучающихся, повысивших результаты</w:t>
      </w:r>
      <w:r>
        <w:rPr>
          <w:sz w:val="28"/>
          <w:szCs w:val="28"/>
        </w:rPr>
        <w:t xml:space="preserve"> по ВПР</w:t>
      </w:r>
      <w:r w:rsidR="004D2E70">
        <w:rPr>
          <w:sz w:val="28"/>
          <w:szCs w:val="28"/>
        </w:rPr>
        <w:t xml:space="preserve"> (выше среднего значения по региону – 5,96 %)</w:t>
      </w:r>
      <w:r w:rsidRPr="00FB4CB3">
        <w:rPr>
          <w:sz w:val="28"/>
          <w:szCs w:val="28"/>
        </w:rPr>
        <w:t xml:space="preserve">, наиболее высока в </w:t>
      </w:r>
      <w:r>
        <w:rPr>
          <w:sz w:val="28"/>
          <w:szCs w:val="28"/>
        </w:rPr>
        <w:t xml:space="preserve">следующих АТЕ: </w:t>
      </w:r>
      <w:r w:rsidR="004D2E70">
        <w:rPr>
          <w:sz w:val="28"/>
          <w:szCs w:val="28"/>
        </w:rPr>
        <w:t xml:space="preserve">            </w:t>
      </w:r>
      <w:proofErr w:type="spellStart"/>
      <w:r w:rsidR="00C84052">
        <w:rPr>
          <w:sz w:val="28"/>
          <w:szCs w:val="28"/>
        </w:rPr>
        <w:t>Шенталиский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="00C8405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84052">
        <w:rPr>
          <w:sz w:val="28"/>
          <w:szCs w:val="28"/>
        </w:rPr>
        <w:t>09</w:t>
      </w:r>
      <w:r w:rsidR="004D2E70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FB4CB3">
        <w:rPr>
          <w:sz w:val="28"/>
          <w:szCs w:val="28"/>
        </w:rPr>
        <w:t xml:space="preserve">, </w:t>
      </w:r>
      <w:proofErr w:type="spellStart"/>
      <w:r w:rsidR="00C84052">
        <w:rPr>
          <w:sz w:val="28"/>
          <w:szCs w:val="28"/>
        </w:rPr>
        <w:t>г.о</w:t>
      </w:r>
      <w:proofErr w:type="spellEnd"/>
      <w:r w:rsidR="00C84052">
        <w:rPr>
          <w:sz w:val="28"/>
          <w:szCs w:val="28"/>
        </w:rPr>
        <w:t>. Тольятти (7,95</w:t>
      </w:r>
      <w:r w:rsidR="004D2E70">
        <w:rPr>
          <w:sz w:val="28"/>
          <w:szCs w:val="28"/>
        </w:rPr>
        <w:t xml:space="preserve"> </w:t>
      </w:r>
      <w:r w:rsidR="00C84052">
        <w:rPr>
          <w:sz w:val="28"/>
          <w:szCs w:val="28"/>
        </w:rPr>
        <w:t xml:space="preserve">%), </w:t>
      </w:r>
      <w:proofErr w:type="spellStart"/>
      <w:r w:rsidR="002131E3">
        <w:rPr>
          <w:sz w:val="28"/>
          <w:szCs w:val="28"/>
        </w:rPr>
        <w:t>Безенчукский</w:t>
      </w:r>
      <w:proofErr w:type="spellEnd"/>
      <w:r w:rsidR="004D2E70">
        <w:rPr>
          <w:sz w:val="28"/>
          <w:szCs w:val="28"/>
        </w:rPr>
        <w:t xml:space="preserve"> </w:t>
      </w:r>
      <w:proofErr w:type="spellStart"/>
      <w:r w:rsidR="00F6186A">
        <w:rPr>
          <w:sz w:val="28"/>
          <w:szCs w:val="28"/>
        </w:rPr>
        <w:t>м.р</w:t>
      </w:r>
      <w:proofErr w:type="spellEnd"/>
      <w:r w:rsidR="00F6186A">
        <w:rPr>
          <w:sz w:val="28"/>
          <w:szCs w:val="28"/>
        </w:rPr>
        <w:t xml:space="preserve">. </w:t>
      </w:r>
      <w:r w:rsidR="002131E3">
        <w:rPr>
          <w:sz w:val="28"/>
          <w:szCs w:val="28"/>
        </w:rPr>
        <w:br/>
      </w:r>
      <w:r w:rsidR="00C84052">
        <w:rPr>
          <w:sz w:val="28"/>
          <w:szCs w:val="28"/>
        </w:rPr>
        <w:t>(7,91</w:t>
      </w:r>
      <w:r w:rsidR="004D2E70">
        <w:rPr>
          <w:sz w:val="28"/>
          <w:szCs w:val="28"/>
        </w:rPr>
        <w:t xml:space="preserve"> </w:t>
      </w:r>
      <w:r w:rsidR="00C84052">
        <w:rPr>
          <w:sz w:val="28"/>
          <w:szCs w:val="28"/>
        </w:rPr>
        <w:t xml:space="preserve">%), Сергиевский </w:t>
      </w:r>
      <w:proofErr w:type="spellStart"/>
      <w:r w:rsidR="002131E3">
        <w:rPr>
          <w:sz w:val="28"/>
          <w:szCs w:val="28"/>
        </w:rPr>
        <w:t>м.р</w:t>
      </w:r>
      <w:proofErr w:type="spellEnd"/>
      <w:r w:rsidR="002131E3">
        <w:rPr>
          <w:sz w:val="28"/>
          <w:szCs w:val="28"/>
        </w:rPr>
        <w:t xml:space="preserve">. </w:t>
      </w:r>
      <w:r w:rsidR="00C84052">
        <w:rPr>
          <w:sz w:val="28"/>
          <w:szCs w:val="28"/>
        </w:rPr>
        <w:t>(7,54</w:t>
      </w:r>
      <w:r w:rsidR="004D2E70">
        <w:rPr>
          <w:sz w:val="28"/>
          <w:szCs w:val="28"/>
        </w:rPr>
        <w:t xml:space="preserve"> </w:t>
      </w:r>
      <w:r w:rsidR="00C84052">
        <w:rPr>
          <w:sz w:val="28"/>
          <w:szCs w:val="28"/>
        </w:rPr>
        <w:t xml:space="preserve">%), </w:t>
      </w:r>
      <w:proofErr w:type="spellStart"/>
      <w:r w:rsidR="00C84052">
        <w:rPr>
          <w:sz w:val="28"/>
          <w:szCs w:val="28"/>
        </w:rPr>
        <w:t>Исаклинский</w:t>
      </w:r>
      <w:proofErr w:type="spellEnd"/>
      <w:r w:rsidR="00C84052">
        <w:rPr>
          <w:sz w:val="28"/>
          <w:szCs w:val="28"/>
        </w:rPr>
        <w:t xml:space="preserve"> </w:t>
      </w:r>
      <w:proofErr w:type="spellStart"/>
      <w:r w:rsidR="002131E3">
        <w:rPr>
          <w:sz w:val="28"/>
          <w:szCs w:val="28"/>
        </w:rPr>
        <w:t>м.р</w:t>
      </w:r>
      <w:proofErr w:type="spellEnd"/>
      <w:r w:rsidR="002131E3">
        <w:rPr>
          <w:sz w:val="28"/>
          <w:szCs w:val="28"/>
        </w:rPr>
        <w:t xml:space="preserve">. </w:t>
      </w:r>
      <w:r w:rsidR="00C84052">
        <w:rPr>
          <w:sz w:val="28"/>
          <w:szCs w:val="28"/>
        </w:rPr>
        <w:t>(7,37</w:t>
      </w:r>
      <w:r w:rsidR="004D2E70">
        <w:rPr>
          <w:sz w:val="28"/>
          <w:szCs w:val="28"/>
        </w:rPr>
        <w:t xml:space="preserve"> </w:t>
      </w:r>
      <w:r w:rsidR="00C84052">
        <w:rPr>
          <w:sz w:val="28"/>
          <w:szCs w:val="28"/>
        </w:rPr>
        <w:t xml:space="preserve">%), </w:t>
      </w:r>
      <w:proofErr w:type="spellStart"/>
      <w:r w:rsidR="00C84052">
        <w:rPr>
          <w:sz w:val="28"/>
          <w:szCs w:val="28"/>
        </w:rPr>
        <w:t>г.о</w:t>
      </w:r>
      <w:proofErr w:type="spellEnd"/>
      <w:r w:rsidR="00C84052">
        <w:rPr>
          <w:sz w:val="28"/>
          <w:szCs w:val="28"/>
        </w:rPr>
        <w:t>. Самара (7,1</w:t>
      </w:r>
      <w:r w:rsidR="004D2E70">
        <w:rPr>
          <w:sz w:val="28"/>
          <w:szCs w:val="28"/>
        </w:rPr>
        <w:t xml:space="preserve"> </w:t>
      </w:r>
      <w:r w:rsidR="00C84052">
        <w:rPr>
          <w:sz w:val="28"/>
          <w:szCs w:val="28"/>
        </w:rPr>
        <w:t>%)</w:t>
      </w:r>
      <w:r w:rsidR="004D2E70">
        <w:rPr>
          <w:sz w:val="28"/>
          <w:szCs w:val="28"/>
        </w:rPr>
        <w:t xml:space="preserve">, </w:t>
      </w:r>
      <w:proofErr w:type="spellStart"/>
      <w:r w:rsidR="004D2E70">
        <w:rPr>
          <w:sz w:val="28"/>
          <w:szCs w:val="28"/>
        </w:rPr>
        <w:t>г.о</w:t>
      </w:r>
      <w:proofErr w:type="spellEnd"/>
      <w:r w:rsidR="004D2E70">
        <w:rPr>
          <w:sz w:val="28"/>
          <w:szCs w:val="28"/>
        </w:rPr>
        <w:t>. Жигулевск (6,37 %)</w:t>
      </w:r>
      <w:r w:rsidR="002131E3">
        <w:rPr>
          <w:sz w:val="28"/>
          <w:szCs w:val="28"/>
        </w:rPr>
        <w:t>.</w:t>
      </w:r>
      <w:r w:rsidRPr="00FB4CB3">
        <w:rPr>
          <w:sz w:val="28"/>
          <w:szCs w:val="28"/>
        </w:rPr>
        <w:t xml:space="preserve"> </w:t>
      </w:r>
    </w:p>
    <w:p w:rsidR="00205AA6" w:rsidRPr="00132182" w:rsidRDefault="00205AA6" w:rsidP="001321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CB3">
        <w:rPr>
          <w:sz w:val="28"/>
          <w:szCs w:val="28"/>
        </w:rPr>
        <w:t xml:space="preserve">Наибольшее рассогласование результатов ВПР и текущей успеваемости выявлено в </w:t>
      </w:r>
      <w:proofErr w:type="spellStart"/>
      <w:r w:rsidRPr="00FB4CB3">
        <w:rPr>
          <w:sz w:val="28"/>
          <w:szCs w:val="28"/>
        </w:rPr>
        <w:t>Камышлинском</w:t>
      </w:r>
      <w:proofErr w:type="spellEnd"/>
      <w:r w:rsidRPr="00FB4CB3">
        <w:rPr>
          <w:sz w:val="28"/>
          <w:szCs w:val="28"/>
        </w:rPr>
        <w:t xml:space="preserve">, </w:t>
      </w:r>
      <w:r w:rsidR="00C84052">
        <w:rPr>
          <w:sz w:val="28"/>
          <w:szCs w:val="28"/>
        </w:rPr>
        <w:t>Нефтегорском</w:t>
      </w:r>
      <w:r w:rsidRPr="00FB4CB3">
        <w:rPr>
          <w:sz w:val="28"/>
          <w:szCs w:val="28"/>
        </w:rPr>
        <w:t xml:space="preserve"> </w:t>
      </w:r>
      <w:r w:rsidR="002131E3">
        <w:rPr>
          <w:sz w:val="28"/>
          <w:szCs w:val="28"/>
        </w:rPr>
        <w:t xml:space="preserve">муниципальных </w:t>
      </w:r>
      <w:r w:rsidRPr="00FB4CB3">
        <w:rPr>
          <w:sz w:val="28"/>
          <w:szCs w:val="28"/>
        </w:rPr>
        <w:t xml:space="preserve">районах области, а также в городских округах </w:t>
      </w:r>
      <w:proofErr w:type="spellStart"/>
      <w:r w:rsidRPr="00FB4CB3">
        <w:rPr>
          <w:sz w:val="28"/>
          <w:szCs w:val="28"/>
        </w:rPr>
        <w:t>Кинель</w:t>
      </w:r>
      <w:proofErr w:type="spellEnd"/>
      <w:r w:rsidR="00C84052">
        <w:rPr>
          <w:sz w:val="28"/>
          <w:szCs w:val="28"/>
        </w:rPr>
        <w:t xml:space="preserve"> и</w:t>
      </w:r>
      <w:r w:rsidRPr="00FB4CB3">
        <w:rPr>
          <w:sz w:val="28"/>
          <w:szCs w:val="28"/>
        </w:rPr>
        <w:t xml:space="preserve"> Чапаевск. В этих </w:t>
      </w:r>
      <w:r>
        <w:rPr>
          <w:sz w:val="28"/>
          <w:szCs w:val="28"/>
        </w:rPr>
        <w:t>АТЕ</w:t>
      </w:r>
      <w:r w:rsidRPr="00FB4CB3">
        <w:rPr>
          <w:sz w:val="28"/>
          <w:szCs w:val="28"/>
        </w:rPr>
        <w:t xml:space="preserve"> не подтвердили </w:t>
      </w:r>
      <w:r w:rsidR="002131E3">
        <w:rPr>
          <w:sz w:val="28"/>
          <w:szCs w:val="28"/>
        </w:rPr>
        <w:t>текущие</w:t>
      </w:r>
      <w:r w:rsidRPr="00FB4CB3">
        <w:rPr>
          <w:sz w:val="28"/>
          <w:szCs w:val="28"/>
        </w:rPr>
        <w:t xml:space="preserve"> </w:t>
      </w:r>
      <w:r w:rsidR="00B0084D">
        <w:rPr>
          <w:sz w:val="28"/>
          <w:szCs w:val="28"/>
        </w:rPr>
        <w:t>отметки</w:t>
      </w:r>
      <w:r w:rsidRPr="00FB4CB3">
        <w:rPr>
          <w:sz w:val="28"/>
          <w:szCs w:val="28"/>
        </w:rPr>
        <w:t xml:space="preserve"> около половины восьмиклассников. </w:t>
      </w:r>
    </w:p>
    <w:p w:rsidR="00F076DD" w:rsidRPr="00132182" w:rsidRDefault="00F076DD" w:rsidP="00F076DD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32182">
        <w:rPr>
          <w:rFonts w:ascii="Times New Roman" w:hAnsi="Times New Roman"/>
          <w:i/>
          <w:sz w:val="24"/>
          <w:szCs w:val="28"/>
        </w:rPr>
        <w:t xml:space="preserve">Таблица </w:t>
      </w:r>
      <w:r w:rsidR="00132182" w:rsidRPr="00132182">
        <w:rPr>
          <w:rFonts w:ascii="Times New Roman" w:hAnsi="Times New Roman"/>
          <w:i/>
          <w:sz w:val="24"/>
          <w:szCs w:val="28"/>
        </w:rPr>
        <w:t>2.3.10</w:t>
      </w:r>
    </w:p>
    <w:p w:rsidR="00132182" w:rsidRPr="002319C6" w:rsidRDefault="00132182" w:rsidP="00132182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  <w:r>
        <w:rPr>
          <w:rFonts w:ascii="Times New Roman" w:hAnsi="Times New Roman"/>
          <w:i/>
          <w:sz w:val="28"/>
          <w:szCs w:val="28"/>
        </w:rPr>
        <w:t>, %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1701"/>
        <w:gridCol w:w="1985"/>
      </w:tblGrid>
      <w:tr w:rsidR="00205AA6" w:rsidRPr="00205AA6" w:rsidTr="009A1E87">
        <w:trPr>
          <w:trHeight w:val="574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  <w:r w:rsidR="001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205AA6" w:rsidRPr="00205AA6" w:rsidTr="00205AA6">
        <w:trPr>
          <w:trHeight w:val="5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205AA6" w:rsidRPr="00205AA6" w:rsidTr="00F570C8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Кошкинский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205AA6" w:rsidRPr="00205AA6" w:rsidTr="00F570C8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</w:tr>
      <w:tr w:rsidR="00205AA6" w:rsidRPr="00205AA6" w:rsidTr="00205AA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AA6" w:rsidRPr="00205AA6" w:rsidRDefault="00205AA6" w:rsidP="002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</w:tbl>
    <w:p w:rsidR="00205AA6" w:rsidRDefault="00205AA6" w:rsidP="00CE1D4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E2E68" w:rsidRPr="008E2E68" w:rsidRDefault="008E2E68" w:rsidP="008E2E68">
      <w:pPr>
        <w:keepNext/>
        <w:keepLines/>
        <w:pageBreakBefore/>
        <w:spacing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</w:pPr>
      <w:bookmarkStart w:id="25" w:name="_Toc56779956"/>
      <w:bookmarkStart w:id="26" w:name="_Toc59457173"/>
      <w:bookmarkStart w:id="27" w:name="_Toc59804969"/>
      <w:r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  <w:lastRenderedPageBreak/>
        <w:t xml:space="preserve">3. </w:t>
      </w:r>
      <w:r w:rsidRPr="008E2E68"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  <w:t>ВЫВОДЫ И РЕКОМЕНДАЦИИ ПО ИТОГАМ ПРОВЕДЕНИЯ ВПР-2020</w:t>
      </w:r>
      <w:bookmarkEnd w:id="25"/>
      <w:bookmarkEnd w:id="26"/>
      <w:bookmarkEnd w:id="27"/>
      <w:r w:rsidRPr="008E2E68"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  <w:t xml:space="preserve"> </w:t>
      </w:r>
    </w:p>
    <w:p w:rsidR="002D19D5" w:rsidRPr="002131E3" w:rsidRDefault="008E2E68" w:rsidP="008E2E68">
      <w:pPr>
        <w:pStyle w:val="1"/>
        <w:spacing w:after="240"/>
        <w:ind w:right="-2"/>
        <w:jc w:val="both"/>
        <w:rPr>
          <w:rFonts w:cs="Times New Roman"/>
          <w:b w:val="0"/>
          <w:bCs w:val="0"/>
          <w:i/>
          <w:color w:val="000000" w:themeColor="text1"/>
        </w:rPr>
      </w:pPr>
      <w:bookmarkStart w:id="28" w:name="_Toc59804970"/>
      <w:r w:rsidRPr="002131E3">
        <w:rPr>
          <w:rFonts w:cs="Times New Roman"/>
          <w:b w:val="0"/>
          <w:bCs w:val="0"/>
          <w:i/>
          <w:color w:val="000000" w:themeColor="text1"/>
        </w:rPr>
        <w:t>3.1 ВЫВОДЫ И РЕКОМЕНДАЦИИ ПО ИТОГАМ ПРОВЕДЕНИЯ ВПР-2020 ПО ИСТОРИИ В 6 КЛАССЕ (ПО ПРОГРАММЕ 5 КЛАССА)</w:t>
      </w:r>
      <w:bookmarkEnd w:id="28"/>
    </w:p>
    <w:p w:rsidR="00F570C8" w:rsidRPr="007C0954" w:rsidRDefault="00F570C8" w:rsidP="00F57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результатов ВПР по истории в 6 классах (по программе 5 класса) выявил, что освоение предметного содержания осуществляется на уровне, превышающем средние показатели по Российской Федерации. </w:t>
      </w:r>
    </w:p>
    <w:p w:rsidR="00F570C8" w:rsidRPr="007C0954" w:rsidRDefault="00F570C8" w:rsidP="00F57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полученные в 2020 году результаты и по уровню </w:t>
      </w:r>
      <w:proofErr w:type="spellStart"/>
      <w:r w:rsidRPr="007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качеству обучения истории несколько ниже, чем за предыдущие 2 года. </w:t>
      </w:r>
    </w:p>
    <w:p w:rsidR="002D19D5" w:rsidRPr="007C0954" w:rsidRDefault="002D19D5" w:rsidP="002D19D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7C0954">
        <w:rPr>
          <w:rFonts w:ascii="Times New Roman" w:eastAsia="Times New Roman" w:hAnsi="Times New Roman"/>
          <w:i/>
          <w:sz w:val="24"/>
          <w:szCs w:val="28"/>
        </w:rPr>
        <w:t xml:space="preserve">Таблица </w:t>
      </w:r>
      <w:r w:rsidR="00F570C8" w:rsidRPr="007C0954">
        <w:rPr>
          <w:rFonts w:ascii="Times New Roman" w:eastAsia="Times New Roman" w:hAnsi="Times New Roman"/>
          <w:i/>
          <w:sz w:val="24"/>
          <w:szCs w:val="28"/>
        </w:rPr>
        <w:t>3.1</w:t>
      </w:r>
    </w:p>
    <w:p w:rsidR="002D19D5" w:rsidRPr="007C0954" w:rsidRDefault="002D19D5" w:rsidP="002D19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D19D5" w:rsidRPr="007C0954" w:rsidRDefault="002D19D5" w:rsidP="00F570C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C0954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 w:rsidR="00F570C8" w:rsidRPr="007C0954">
        <w:rPr>
          <w:rFonts w:ascii="Times New Roman" w:eastAsia="Times New Roman" w:hAnsi="Times New Roman"/>
          <w:i/>
          <w:sz w:val="28"/>
          <w:szCs w:val="28"/>
        </w:rPr>
        <w:t>истории</w:t>
      </w:r>
      <w:r w:rsidRPr="007C0954">
        <w:rPr>
          <w:rFonts w:ascii="Times New Roman" w:eastAsia="Times New Roman" w:hAnsi="Times New Roman"/>
          <w:i/>
          <w:sz w:val="28"/>
          <w:szCs w:val="28"/>
        </w:rPr>
        <w:t xml:space="preserve"> по программе 5 классов</w:t>
      </w:r>
      <w:r w:rsidR="002131E3">
        <w:rPr>
          <w:rFonts w:ascii="Times New Roman" w:eastAsia="Times New Roman" w:hAnsi="Times New Roman"/>
          <w:i/>
          <w:sz w:val="28"/>
          <w:szCs w:val="28"/>
        </w:rPr>
        <w:br/>
      </w:r>
      <w:r w:rsidRPr="007C0954">
        <w:rPr>
          <w:rFonts w:ascii="Times New Roman" w:eastAsia="Times New Roman" w:hAnsi="Times New Roman"/>
          <w:i/>
          <w:sz w:val="28"/>
          <w:szCs w:val="28"/>
        </w:rPr>
        <w:t>(2018-2020 гг</w:t>
      </w:r>
      <w:r w:rsidR="00F570C8" w:rsidRPr="007C0954">
        <w:rPr>
          <w:rFonts w:ascii="Times New Roman" w:eastAsia="Times New Roman" w:hAnsi="Times New Roman"/>
          <w:i/>
          <w:sz w:val="28"/>
          <w:szCs w:val="28"/>
        </w:rPr>
        <w:t>.)</w:t>
      </w:r>
    </w:p>
    <w:tbl>
      <w:tblPr>
        <w:tblW w:w="9433" w:type="dxa"/>
        <w:tblInd w:w="93" w:type="dxa"/>
        <w:tblLook w:val="04A0" w:firstRow="1" w:lastRow="0" w:firstColumn="1" w:lastColumn="0" w:noHBand="0" w:noVBand="1"/>
      </w:tblPr>
      <w:tblGrid>
        <w:gridCol w:w="5382"/>
        <w:gridCol w:w="1387"/>
        <w:gridCol w:w="1332"/>
        <w:gridCol w:w="1332"/>
      </w:tblGrid>
      <w:tr w:rsidR="000F1CE9" w:rsidRPr="000F1CE9" w:rsidTr="000F1CE9">
        <w:trPr>
          <w:trHeight w:val="66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 освоения программы 5 класса по истории</w:t>
            </w:r>
          </w:p>
        </w:tc>
      </w:tr>
      <w:tr w:rsidR="000F1CE9" w:rsidRPr="000F1CE9" w:rsidTr="000F1CE9">
        <w:trPr>
          <w:trHeight w:val="222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F1CE9" w:rsidRPr="000F1CE9" w:rsidTr="000F1CE9">
        <w:trPr>
          <w:trHeight w:val="44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установленный балл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F1CE9" w:rsidRPr="000F1CE9" w:rsidTr="000F1CE9">
        <w:trPr>
          <w:trHeight w:val="2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0F1CE9" w:rsidRPr="000F1CE9" w:rsidTr="000F1CE9">
        <w:trPr>
          <w:trHeight w:val="44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пятибалльной шкале (отметка)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0F1CE9" w:rsidRPr="000F1CE9" w:rsidTr="000F1CE9">
        <w:trPr>
          <w:trHeight w:val="6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не преодолевших минимальную границу, чел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</w:tr>
      <w:tr w:rsidR="000F1CE9" w:rsidRPr="000F1CE9" w:rsidTr="000F1CE9">
        <w:trPr>
          <w:trHeight w:val="44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F1CE9" w:rsidRPr="000F1CE9" w:rsidTr="000F1CE9">
        <w:trPr>
          <w:trHeight w:val="44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участников, получивших макс балл, чел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</w:tr>
      <w:tr w:rsidR="000F1CE9" w:rsidRPr="000F1CE9" w:rsidTr="000F1CE9">
        <w:trPr>
          <w:trHeight w:val="6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E9" w:rsidRPr="000F1CE9" w:rsidRDefault="000F1CE9" w:rsidP="000F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</w:tr>
    </w:tbl>
    <w:p w:rsidR="000F1CE9" w:rsidRPr="000F1CE9" w:rsidRDefault="000F1CE9" w:rsidP="000F1CE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E9">
        <w:rPr>
          <w:rFonts w:ascii="Times New Roman" w:hAnsi="Times New Roman"/>
          <w:sz w:val="28"/>
          <w:szCs w:val="28"/>
        </w:rPr>
        <w:t>Ана</w:t>
      </w:r>
      <w:r w:rsidR="002131E3">
        <w:rPr>
          <w:rFonts w:ascii="Times New Roman" w:hAnsi="Times New Roman"/>
          <w:sz w:val="28"/>
          <w:szCs w:val="28"/>
        </w:rPr>
        <w:t xml:space="preserve">лиз результатов ВПР по истории </w:t>
      </w:r>
      <w:r w:rsidRPr="000F1CE9">
        <w:rPr>
          <w:rFonts w:ascii="Times New Roman" w:hAnsi="Times New Roman"/>
          <w:sz w:val="28"/>
          <w:szCs w:val="28"/>
        </w:rPr>
        <w:t xml:space="preserve">в 6 классах показал недостаточно </w:t>
      </w:r>
      <w:r w:rsidRPr="000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освоения основной образовательной программы по истории в среднем по </w:t>
      </w:r>
      <w:r w:rsidR="0021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0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Северо-Западного, Центрального округов и </w:t>
      </w:r>
      <w:proofErr w:type="spellStart"/>
      <w:r w:rsidRPr="000F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Самара. </w:t>
      </w:r>
    </w:p>
    <w:p w:rsidR="000F1CE9" w:rsidRPr="000F1CE9" w:rsidRDefault="000F1CE9" w:rsidP="000F1CE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E9">
        <w:rPr>
          <w:rFonts w:ascii="Times New Roman" w:hAnsi="Times New Roman"/>
          <w:sz w:val="28"/>
          <w:szCs w:val="28"/>
        </w:rPr>
        <w:lastRenderedPageBreak/>
        <w:t>Изучение результативности выполнения отдельных заданий ВПР по истории в 2020 году свидетельствует о наличии у обучающихся затруднений, связанных со знанием исторической терминологии, исторических фактов, умением излагать исторический материал в виде последовательного связного текста, устанавливать причинно-следственные связи, умением описывать условия существования, основные занятия, образ жизни людей в древности.</w:t>
      </w:r>
    </w:p>
    <w:p w:rsidR="000F1CE9" w:rsidRPr="000F1CE9" w:rsidRDefault="000F1CE9" w:rsidP="000F1CE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E9">
        <w:rPr>
          <w:rFonts w:ascii="Times New Roman" w:hAnsi="Times New Roman"/>
          <w:sz w:val="28"/>
          <w:szCs w:val="28"/>
        </w:rPr>
        <w:t xml:space="preserve">Можно предположить, что указанные затруднения связаны с недостаточным освоением предметного содержания, а также недостаточным уровнем </w:t>
      </w:r>
      <w:proofErr w:type="spellStart"/>
      <w:r w:rsidRPr="000F1CE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F1CE9">
        <w:rPr>
          <w:rFonts w:ascii="Times New Roman" w:hAnsi="Times New Roman"/>
          <w:sz w:val="28"/>
          <w:szCs w:val="28"/>
        </w:rPr>
        <w:t xml:space="preserve"> познавательных универсальных учебных действий.</w:t>
      </w:r>
    </w:p>
    <w:p w:rsidR="002D19D5" w:rsidRPr="007C0954" w:rsidRDefault="002D19D5" w:rsidP="002D19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0954">
        <w:rPr>
          <w:sz w:val="28"/>
          <w:szCs w:val="28"/>
        </w:rPr>
        <w:t xml:space="preserve">В целях повышения качества преподавания </w:t>
      </w:r>
      <w:r w:rsidR="000F1CE9" w:rsidRPr="007C0954">
        <w:rPr>
          <w:sz w:val="28"/>
          <w:szCs w:val="28"/>
        </w:rPr>
        <w:t>истории</w:t>
      </w:r>
      <w:r w:rsidRPr="007C0954">
        <w:rPr>
          <w:sz w:val="28"/>
          <w:szCs w:val="28"/>
        </w:rPr>
        <w:t xml:space="preserve"> в </w:t>
      </w:r>
      <w:r w:rsidR="000F1CE9" w:rsidRPr="007C0954">
        <w:rPr>
          <w:sz w:val="28"/>
          <w:szCs w:val="28"/>
        </w:rPr>
        <w:t>5</w:t>
      </w:r>
      <w:r w:rsidRPr="007C0954">
        <w:rPr>
          <w:sz w:val="28"/>
          <w:szCs w:val="28"/>
        </w:rPr>
        <w:t xml:space="preserve"> классах:</w:t>
      </w:r>
    </w:p>
    <w:p w:rsidR="002D19D5" w:rsidRPr="007C0954" w:rsidRDefault="002131E3" w:rsidP="002D19D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954" w:rsidRPr="007C0954">
        <w:rPr>
          <w:sz w:val="28"/>
          <w:szCs w:val="28"/>
        </w:rPr>
        <w:t>епартаме</w:t>
      </w:r>
      <w:r w:rsidR="007C0954">
        <w:rPr>
          <w:sz w:val="28"/>
          <w:szCs w:val="28"/>
        </w:rPr>
        <w:t>н</w:t>
      </w:r>
      <w:r w:rsidR="007C0954" w:rsidRPr="007C0954">
        <w:rPr>
          <w:sz w:val="28"/>
          <w:szCs w:val="28"/>
        </w:rPr>
        <w:t xml:space="preserve">ту образования </w:t>
      </w:r>
      <w:proofErr w:type="spellStart"/>
      <w:r w:rsidR="007C0954" w:rsidRPr="007C0954">
        <w:rPr>
          <w:sz w:val="28"/>
          <w:szCs w:val="28"/>
        </w:rPr>
        <w:t>г.</w:t>
      </w:r>
      <w:r w:rsidR="002D19D5" w:rsidRPr="007C0954">
        <w:rPr>
          <w:sz w:val="28"/>
          <w:szCs w:val="28"/>
        </w:rPr>
        <w:t>о</w:t>
      </w:r>
      <w:proofErr w:type="spellEnd"/>
      <w:r w:rsidR="002D19D5" w:rsidRPr="007C0954">
        <w:rPr>
          <w:sz w:val="28"/>
          <w:szCs w:val="28"/>
        </w:rPr>
        <w:t xml:space="preserve">. Самара, территориальным управлениям (Самарскому, </w:t>
      </w:r>
      <w:proofErr w:type="spellStart"/>
      <w:r w:rsidR="002D19D5" w:rsidRPr="007C0954">
        <w:rPr>
          <w:sz w:val="28"/>
          <w:szCs w:val="28"/>
        </w:rPr>
        <w:t>Кинельскому</w:t>
      </w:r>
      <w:proofErr w:type="spellEnd"/>
      <w:r w:rsidR="002D19D5" w:rsidRPr="007C0954">
        <w:rPr>
          <w:sz w:val="28"/>
          <w:szCs w:val="28"/>
        </w:rPr>
        <w:t xml:space="preserve">, Северо-Западному, </w:t>
      </w:r>
      <w:r w:rsidR="007C0954" w:rsidRPr="007C0954">
        <w:rPr>
          <w:sz w:val="28"/>
          <w:szCs w:val="28"/>
        </w:rPr>
        <w:t>Центральному</w:t>
      </w:r>
      <w:r w:rsidR="002D19D5" w:rsidRPr="007C0954">
        <w:rPr>
          <w:sz w:val="28"/>
          <w:szCs w:val="28"/>
        </w:rPr>
        <w:t xml:space="preserve">) организовать деятельность территориальных методических служб по реализации системы корректирующих мер по повышению уровня </w:t>
      </w:r>
      <w:proofErr w:type="spellStart"/>
      <w:r w:rsidR="002D19D5" w:rsidRPr="007C0954">
        <w:rPr>
          <w:sz w:val="28"/>
          <w:szCs w:val="28"/>
        </w:rPr>
        <w:t>обученности</w:t>
      </w:r>
      <w:proofErr w:type="spellEnd"/>
      <w:r w:rsidR="002D19D5" w:rsidRPr="007C0954">
        <w:rPr>
          <w:sz w:val="28"/>
          <w:szCs w:val="28"/>
        </w:rPr>
        <w:t xml:space="preserve"> </w:t>
      </w:r>
      <w:r w:rsidR="007C0954" w:rsidRPr="007C0954">
        <w:rPr>
          <w:sz w:val="28"/>
          <w:szCs w:val="28"/>
        </w:rPr>
        <w:t>истории</w:t>
      </w:r>
      <w:r w:rsidR="002D19D5" w:rsidRPr="007C0954">
        <w:rPr>
          <w:sz w:val="28"/>
          <w:szCs w:val="28"/>
        </w:rPr>
        <w:t xml:space="preserve"> у обучающихся 5-6 классов в подведомственных организациях, продемонстрировавших низкие результаты ВПР с учетом выявленных затруднений (Приложение</w:t>
      </w:r>
      <w:r w:rsidR="007C0954" w:rsidRPr="007C0954">
        <w:rPr>
          <w:sz w:val="28"/>
          <w:szCs w:val="28"/>
        </w:rPr>
        <w:t xml:space="preserve"> </w:t>
      </w:r>
      <w:r w:rsidR="002D19D5" w:rsidRPr="007C0954">
        <w:rPr>
          <w:sz w:val="28"/>
          <w:szCs w:val="28"/>
        </w:rPr>
        <w:t>1)</w:t>
      </w:r>
      <w:r w:rsidR="007C0954" w:rsidRPr="007C0954">
        <w:rPr>
          <w:sz w:val="28"/>
          <w:szCs w:val="28"/>
        </w:rPr>
        <w:t xml:space="preserve"> с использованием опыта ОО, показавших высокое качество обучения (Приложение 2)</w:t>
      </w:r>
      <w:r w:rsidR="002D19D5" w:rsidRPr="007C0954">
        <w:rPr>
          <w:sz w:val="28"/>
          <w:szCs w:val="28"/>
        </w:rPr>
        <w:t>;</w:t>
      </w:r>
    </w:p>
    <w:p w:rsidR="002D19D5" w:rsidRDefault="002131E3" w:rsidP="002D19D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9D5" w:rsidRPr="007C0954">
        <w:rPr>
          <w:sz w:val="28"/>
          <w:szCs w:val="28"/>
        </w:rPr>
        <w:t xml:space="preserve">бразовательным организациям, продемонстрировавшим по результатам ВПР уровень </w:t>
      </w:r>
      <w:proofErr w:type="spellStart"/>
      <w:r w:rsidR="002D19D5" w:rsidRPr="007C0954">
        <w:rPr>
          <w:sz w:val="28"/>
          <w:szCs w:val="28"/>
        </w:rPr>
        <w:t>обученности</w:t>
      </w:r>
      <w:proofErr w:type="spellEnd"/>
      <w:r w:rsidR="002D19D5" w:rsidRPr="007C0954">
        <w:rPr>
          <w:sz w:val="28"/>
          <w:szCs w:val="28"/>
        </w:rPr>
        <w:t xml:space="preserve"> ниже 90 %, необходимо проанализировать результаты выполнения ВПР по </w:t>
      </w:r>
      <w:r w:rsidR="007C0954" w:rsidRPr="007C0954">
        <w:rPr>
          <w:sz w:val="28"/>
          <w:szCs w:val="28"/>
        </w:rPr>
        <w:t>истории</w:t>
      </w:r>
      <w:r w:rsidR="002D19D5" w:rsidRPr="007C0954">
        <w:rPr>
          <w:sz w:val="28"/>
          <w:szCs w:val="28"/>
        </w:rPr>
        <w:t xml:space="preserve"> в 6 классах, рассмотреть вопросы повышения результативности обучения </w:t>
      </w:r>
      <w:r w:rsidR="007C0954" w:rsidRPr="007C0954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на заседаниях предметных</w:t>
      </w:r>
      <w:r w:rsidR="002D19D5" w:rsidRPr="007C0954">
        <w:rPr>
          <w:sz w:val="28"/>
          <w:szCs w:val="28"/>
        </w:rPr>
        <w:t xml:space="preserve"> учебно-методических объединений (далее – УМО), провести обзор методических аспектов преподавания тем, вызвавших затруднение.</w:t>
      </w:r>
    </w:p>
    <w:p w:rsidR="007C0954" w:rsidRPr="007C0954" w:rsidRDefault="002131E3" w:rsidP="008E2E68">
      <w:pPr>
        <w:pStyle w:val="a3"/>
        <w:numPr>
          <w:ilvl w:val="0"/>
          <w:numId w:val="11"/>
        </w:numPr>
        <w:spacing w:before="0" w:beforeAutospacing="0" w:after="240" w:afterAutospacing="0" w:line="360" w:lineRule="auto"/>
        <w:ind w:left="0" w:right="-2" w:firstLine="709"/>
        <w:jc w:val="both"/>
        <w:rPr>
          <w:i/>
          <w:color w:val="000000" w:themeColor="text1"/>
        </w:rPr>
      </w:pPr>
      <w:r>
        <w:rPr>
          <w:sz w:val="28"/>
          <w:szCs w:val="28"/>
        </w:rPr>
        <w:t>у</w:t>
      </w:r>
      <w:r w:rsidR="007C0954" w:rsidRPr="001A6DF4">
        <w:rPr>
          <w:sz w:val="28"/>
          <w:szCs w:val="28"/>
        </w:rPr>
        <w:t>чителям истории</w:t>
      </w:r>
      <w:r w:rsidR="007C0954">
        <w:rPr>
          <w:sz w:val="28"/>
          <w:szCs w:val="28"/>
        </w:rPr>
        <w:t xml:space="preserve"> и обществознания</w:t>
      </w:r>
      <w:r>
        <w:rPr>
          <w:sz w:val="28"/>
          <w:szCs w:val="28"/>
        </w:rPr>
        <w:t xml:space="preserve"> </w:t>
      </w:r>
      <w:r w:rsidR="007C0954" w:rsidRPr="007C0954">
        <w:rPr>
          <w:sz w:val="28"/>
          <w:szCs w:val="28"/>
        </w:rPr>
        <w:t xml:space="preserve">совершенствовать методику изучения исторических терминов и фактов, на каждом уроке планировать работу по </w:t>
      </w:r>
      <w:r w:rsidR="007C0954" w:rsidRPr="007C0954">
        <w:rPr>
          <w:bCs/>
          <w:sz w:val="28"/>
          <w:szCs w:val="28"/>
        </w:rPr>
        <w:t xml:space="preserve">овладению </w:t>
      </w:r>
      <w:r w:rsidR="002F260E">
        <w:rPr>
          <w:bCs/>
          <w:sz w:val="28"/>
          <w:szCs w:val="28"/>
        </w:rPr>
        <w:t>обучающимися</w:t>
      </w:r>
      <w:r w:rsidR="007C0954" w:rsidRPr="007C0954">
        <w:rPr>
          <w:bCs/>
          <w:sz w:val="28"/>
          <w:szCs w:val="28"/>
        </w:rPr>
        <w:t xml:space="preserve"> навыками связной речи, а также познавательными универсальными учебными действиями.</w:t>
      </w:r>
    </w:p>
    <w:p w:rsidR="002D19D5" w:rsidRPr="002131E3" w:rsidRDefault="008E2E68" w:rsidP="00E56E8F">
      <w:pPr>
        <w:pStyle w:val="1"/>
        <w:spacing w:after="240"/>
        <w:ind w:right="-2"/>
        <w:jc w:val="both"/>
        <w:rPr>
          <w:rFonts w:cs="Times New Roman"/>
          <w:b w:val="0"/>
          <w:bCs w:val="0"/>
          <w:i/>
          <w:color w:val="000000" w:themeColor="text1"/>
        </w:rPr>
      </w:pPr>
      <w:bookmarkStart w:id="29" w:name="_Toc59804971"/>
      <w:r w:rsidRPr="002131E3">
        <w:rPr>
          <w:rFonts w:cs="Times New Roman"/>
          <w:b w:val="0"/>
          <w:bCs w:val="0"/>
          <w:i/>
          <w:color w:val="000000" w:themeColor="text1"/>
        </w:rPr>
        <w:lastRenderedPageBreak/>
        <w:t>3.2 ВЫВОДЫ И РЕКОМЕНДАЦИИ ПО ИТОГАМ ПРОВЕДЕНИЯ ВПР-2020 ПО ИСТОРИИ В 7 КЛАССЕ (ПО ПРОГРАММЕ 6 КЛАССА)</w:t>
      </w:r>
      <w:bookmarkEnd w:id="29"/>
    </w:p>
    <w:p w:rsidR="009C1F7C" w:rsidRDefault="009C1F7C" w:rsidP="009C1F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истории в 7 </w:t>
      </w:r>
      <w:r w:rsidR="002131E3">
        <w:rPr>
          <w:rFonts w:ascii="Times New Roman" w:eastAsia="Times New Roman" w:hAnsi="Times New Roman"/>
          <w:sz w:val="28"/>
          <w:szCs w:val="28"/>
        </w:rPr>
        <w:t>классах (по программе 6 класса)</w:t>
      </w:r>
      <w:r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</w:t>
      </w:r>
      <w:r w:rsidR="008E2E68">
        <w:rPr>
          <w:rFonts w:ascii="Times New Roman" w:eastAsia="Times New Roman" w:hAnsi="Times New Roman"/>
          <w:sz w:val="28"/>
          <w:szCs w:val="28"/>
        </w:rPr>
        <w:t xml:space="preserve">истории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осуществляется на уровне, превышающем средние показатели по Российской Федерации. </w:t>
      </w:r>
    </w:p>
    <w:p w:rsidR="00924236" w:rsidRPr="0013003A" w:rsidRDefault="00924236" w:rsidP="00924236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Семиклассники области</w:t>
      </w:r>
      <w:r w:rsidRPr="00B17950">
        <w:rPr>
          <w:rFonts w:cstheme="minorBidi"/>
          <w:sz w:val="28"/>
          <w:szCs w:val="28"/>
          <w:lang w:eastAsia="en-US"/>
        </w:rPr>
        <w:t xml:space="preserve"> в целом </w:t>
      </w:r>
      <w:r>
        <w:rPr>
          <w:rFonts w:cstheme="minorBidi"/>
          <w:sz w:val="28"/>
          <w:szCs w:val="28"/>
          <w:lang w:eastAsia="en-US"/>
        </w:rPr>
        <w:t xml:space="preserve">успешно </w:t>
      </w:r>
      <w:r w:rsidRPr="00B17950">
        <w:rPr>
          <w:rFonts w:cstheme="minorBidi"/>
          <w:sz w:val="28"/>
          <w:szCs w:val="28"/>
          <w:lang w:eastAsia="en-US"/>
        </w:rPr>
        <w:t xml:space="preserve">справились с ВПР по </w:t>
      </w:r>
      <w:r>
        <w:rPr>
          <w:rFonts w:cstheme="minorBidi"/>
          <w:sz w:val="28"/>
          <w:szCs w:val="28"/>
          <w:lang w:eastAsia="en-US"/>
        </w:rPr>
        <w:t>истории</w:t>
      </w:r>
      <w:r w:rsidRPr="00B17950">
        <w:rPr>
          <w:rFonts w:cstheme="minorBidi"/>
          <w:sz w:val="28"/>
          <w:szCs w:val="28"/>
          <w:lang w:eastAsia="en-US"/>
        </w:rPr>
        <w:t xml:space="preserve">. Успеваемость обучающихся </w:t>
      </w:r>
      <w:r>
        <w:rPr>
          <w:rFonts w:cstheme="minorBidi"/>
          <w:sz w:val="28"/>
          <w:szCs w:val="28"/>
          <w:lang w:eastAsia="en-US"/>
        </w:rPr>
        <w:t>7 классов по истории</w:t>
      </w:r>
      <w:r w:rsidRPr="00B17950">
        <w:rPr>
          <w:rFonts w:cstheme="minorBidi"/>
          <w:sz w:val="28"/>
          <w:szCs w:val="28"/>
          <w:lang w:eastAsia="en-US"/>
        </w:rPr>
        <w:t xml:space="preserve"> составила 9</w:t>
      </w:r>
      <w:r>
        <w:rPr>
          <w:rFonts w:cstheme="minorBidi"/>
          <w:sz w:val="28"/>
          <w:szCs w:val="28"/>
          <w:lang w:eastAsia="en-US"/>
        </w:rPr>
        <w:t xml:space="preserve">1,7 </w:t>
      </w:r>
      <w:r w:rsidRPr="00B17950">
        <w:rPr>
          <w:rFonts w:cstheme="minorBidi"/>
          <w:sz w:val="28"/>
          <w:szCs w:val="28"/>
          <w:lang w:eastAsia="en-US"/>
        </w:rPr>
        <w:t xml:space="preserve">%; качество – </w:t>
      </w:r>
      <w:r>
        <w:rPr>
          <w:rFonts w:cstheme="minorBidi"/>
          <w:sz w:val="28"/>
          <w:szCs w:val="28"/>
          <w:lang w:eastAsia="en-US"/>
        </w:rPr>
        <w:t>50</w:t>
      </w:r>
      <w:r w:rsidRPr="00B17950">
        <w:rPr>
          <w:rFonts w:cstheme="minorBidi"/>
          <w:sz w:val="28"/>
          <w:szCs w:val="28"/>
          <w:lang w:eastAsia="en-US"/>
        </w:rPr>
        <w:t>,</w:t>
      </w:r>
      <w:r>
        <w:rPr>
          <w:rFonts w:cstheme="minorBidi"/>
          <w:sz w:val="28"/>
          <w:szCs w:val="28"/>
          <w:lang w:eastAsia="en-US"/>
        </w:rPr>
        <w:t>48 %.</w:t>
      </w:r>
    </w:p>
    <w:p w:rsidR="00924236" w:rsidRDefault="00924236" w:rsidP="009242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Учитывая, что в 2018 году ВПР по истории проводился в режиме апробации, то в полной мере оценить динамику результатов за 2018-2020 годы не представляется возможным. </w:t>
      </w:r>
    </w:p>
    <w:p w:rsidR="00924236" w:rsidRDefault="00924236" w:rsidP="009242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целом учащиеся Самарской области показывают схожие результаты, за 2019-2020 годы. Незначительно </w:t>
      </w:r>
      <w:r w:rsidR="00C258BD">
        <w:rPr>
          <w:rFonts w:ascii="Times New Roman" w:eastAsia="Times New Roman" w:hAnsi="Times New Roman"/>
          <w:sz w:val="28"/>
          <w:szCs w:val="28"/>
        </w:rPr>
        <w:t>упал</w:t>
      </w:r>
      <w:r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C258BD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 качества обучения (на </w:t>
      </w:r>
      <w:r w:rsidR="00C258B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C258BD">
        <w:rPr>
          <w:rFonts w:ascii="Times New Roman" w:eastAsia="Times New Roman" w:hAnsi="Times New Roman"/>
          <w:sz w:val="28"/>
          <w:szCs w:val="28"/>
        </w:rPr>
        <w:t>72</w:t>
      </w:r>
      <w:r>
        <w:rPr>
          <w:rFonts w:ascii="Times New Roman" w:eastAsia="Times New Roman" w:hAnsi="Times New Roman"/>
          <w:sz w:val="28"/>
          <w:szCs w:val="28"/>
        </w:rPr>
        <w:t xml:space="preserve"> % в сравнении с 2019 годом), показатель уровня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также </w:t>
      </w:r>
      <w:r w:rsidR="00C258BD">
        <w:rPr>
          <w:rFonts w:ascii="Times New Roman" w:eastAsia="Times New Roman" w:hAnsi="Times New Roman"/>
          <w:sz w:val="28"/>
          <w:szCs w:val="28"/>
        </w:rPr>
        <w:t>стал меньше</w:t>
      </w:r>
      <w:r>
        <w:rPr>
          <w:rFonts w:ascii="Times New Roman" w:eastAsia="Times New Roman" w:hAnsi="Times New Roman"/>
          <w:sz w:val="28"/>
          <w:szCs w:val="28"/>
        </w:rPr>
        <w:t xml:space="preserve"> (на 0,6</w:t>
      </w:r>
      <w:r w:rsidR="00C258BD">
        <w:rPr>
          <w:rFonts w:ascii="Times New Roman" w:eastAsia="Times New Roman" w:hAnsi="Times New Roman"/>
          <w:sz w:val="28"/>
          <w:szCs w:val="28"/>
        </w:rPr>
        <w:t xml:space="preserve"> % в сравнении с 2019 годом)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236" w:rsidRPr="00D421E3" w:rsidRDefault="00924236" w:rsidP="0092423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Таблица 3.2</w:t>
      </w:r>
      <w:r w:rsidRPr="00D421E3">
        <w:rPr>
          <w:rFonts w:ascii="Times New Roman" w:eastAsia="Times New Roman" w:hAnsi="Times New Roman"/>
          <w:i/>
          <w:sz w:val="24"/>
          <w:szCs w:val="28"/>
        </w:rPr>
        <w:t>.1</w:t>
      </w:r>
    </w:p>
    <w:p w:rsidR="002D19D5" w:rsidRPr="00F570C8" w:rsidRDefault="002D19D5" w:rsidP="002131E3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570C8">
        <w:rPr>
          <w:rFonts w:ascii="Times New Roman" w:eastAsia="Times New Roman" w:hAnsi="Times New Roman"/>
          <w:i/>
          <w:sz w:val="28"/>
          <w:szCs w:val="28"/>
        </w:rPr>
        <w:t>Динамика результативности ВПР по истории по программ</w:t>
      </w:r>
      <w:r w:rsidR="002131E3"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="002131E3">
        <w:rPr>
          <w:rFonts w:ascii="Times New Roman" w:eastAsia="Times New Roman" w:hAnsi="Times New Roman"/>
          <w:i/>
          <w:sz w:val="28"/>
          <w:szCs w:val="28"/>
        </w:rPr>
        <w:br/>
      </w:r>
      <w:r w:rsidRPr="00F570C8">
        <w:rPr>
          <w:rFonts w:ascii="Times New Roman" w:eastAsia="Times New Roman" w:hAnsi="Times New Roman"/>
          <w:i/>
          <w:sz w:val="28"/>
          <w:szCs w:val="28"/>
        </w:rPr>
        <w:t>6 классов (2018</w:t>
      </w:r>
      <w:r w:rsidR="00924236" w:rsidRPr="00F570C8">
        <w:rPr>
          <w:rFonts w:ascii="Times New Roman" w:eastAsia="Times New Roman" w:hAnsi="Times New Roman"/>
          <w:i/>
          <w:sz w:val="28"/>
          <w:szCs w:val="28"/>
        </w:rPr>
        <w:t>–</w:t>
      </w:r>
      <w:r w:rsidRPr="00F570C8">
        <w:rPr>
          <w:rFonts w:ascii="Times New Roman" w:eastAsia="Times New Roman" w:hAnsi="Times New Roman"/>
          <w:i/>
          <w:sz w:val="28"/>
          <w:szCs w:val="28"/>
        </w:rPr>
        <w:t>2020 гг</w:t>
      </w:r>
      <w:r w:rsidR="007208D6" w:rsidRPr="00F570C8">
        <w:rPr>
          <w:rFonts w:ascii="Times New Roman" w:eastAsia="Times New Roman" w:hAnsi="Times New Roman"/>
          <w:i/>
          <w:sz w:val="28"/>
          <w:szCs w:val="28"/>
        </w:rPr>
        <w:t>.</w:t>
      </w:r>
      <w:r w:rsidRPr="00F570C8">
        <w:rPr>
          <w:rFonts w:ascii="Times New Roman" w:eastAsia="Times New Roman" w:hAnsi="Times New Roman"/>
          <w:i/>
          <w:sz w:val="28"/>
          <w:szCs w:val="28"/>
        </w:rPr>
        <w:t>)</w:t>
      </w: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5147"/>
        <w:gridCol w:w="1569"/>
        <w:gridCol w:w="965"/>
        <w:gridCol w:w="1629"/>
      </w:tblGrid>
      <w:tr w:rsidR="007208D6" w:rsidRPr="007208D6" w:rsidTr="00416E5D">
        <w:trPr>
          <w:trHeight w:val="218"/>
          <w:tblHeader/>
        </w:trPr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оценки освоения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по истории</w:t>
            </w:r>
          </w:p>
        </w:tc>
      </w:tr>
      <w:tr w:rsidR="007208D6" w:rsidRPr="007208D6" w:rsidTr="00416E5D">
        <w:trPr>
          <w:trHeight w:val="218"/>
          <w:tblHeader/>
        </w:trPr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7208D6" w:rsidRPr="007208D6" w:rsidTr="00416E5D">
        <w:trPr>
          <w:trHeight w:val="218"/>
          <w:tblHeader/>
        </w:trPr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(апробация)</w:t>
            </w:r>
          </w:p>
        </w:tc>
      </w:tr>
      <w:tr w:rsidR="007208D6" w:rsidRPr="007208D6" w:rsidTr="00924236">
        <w:trPr>
          <w:trHeight w:val="21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установленный балл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08D6" w:rsidRPr="007208D6" w:rsidTr="00924236">
        <w:trPr>
          <w:trHeight w:val="21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11,39</w:t>
            </w:r>
          </w:p>
        </w:tc>
      </w:tr>
      <w:tr w:rsidR="007208D6" w:rsidRPr="007208D6" w:rsidTr="00924236">
        <w:trPr>
          <w:trHeight w:val="26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пятибалльной шкале (отметка)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7208D6" w:rsidRPr="007208D6" w:rsidTr="00924236">
        <w:trPr>
          <w:trHeight w:val="2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не преодолевших минимальную границу, чел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7208D6" w:rsidRPr="007208D6" w:rsidTr="00924236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208D6" w:rsidRPr="007208D6" w:rsidTr="00924236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участников, получивших макс. балл, чел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208D6" w:rsidRPr="007208D6" w:rsidTr="00924236">
        <w:trPr>
          <w:trHeight w:val="65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8D6" w:rsidRPr="007208D6" w:rsidRDefault="007208D6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</w:tbl>
    <w:p w:rsidR="00D065F9" w:rsidRDefault="00924236" w:rsidP="00D065F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A949BE">
        <w:rPr>
          <w:rFonts w:ascii="Times New Roman" w:hAnsi="Times New Roman"/>
          <w:sz w:val="28"/>
          <w:szCs w:val="28"/>
        </w:rPr>
        <w:t xml:space="preserve">едостаточно высоким </w:t>
      </w:r>
      <w:r>
        <w:rPr>
          <w:rFonts w:ascii="Times New Roman" w:hAnsi="Times New Roman"/>
          <w:sz w:val="28"/>
          <w:szCs w:val="28"/>
        </w:rPr>
        <w:t xml:space="preserve">(ниже среднего показателя по области – 91,7 %) </w:t>
      </w:r>
      <w:r w:rsidRPr="00A949BE">
        <w:rPr>
          <w:rFonts w:ascii="Times New Roman" w:hAnsi="Times New Roman"/>
          <w:sz w:val="28"/>
          <w:szCs w:val="28"/>
        </w:rPr>
        <w:t xml:space="preserve">является средний уровень </w:t>
      </w:r>
      <w:proofErr w:type="spellStart"/>
      <w:r w:rsidRPr="00A949B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94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семиклассников</w:t>
      </w:r>
      <w:r w:rsidRPr="00A949BE">
        <w:rPr>
          <w:rFonts w:ascii="Times New Roman" w:hAnsi="Times New Roman"/>
          <w:sz w:val="28"/>
          <w:szCs w:val="28"/>
        </w:rPr>
        <w:t xml:space="preserve"> по </w:t>
      </w:r>
      <w:r w:rsidR="003C4704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77A89">
        <w:rPr>
          <w:rFonts w:ascii="Times New Roman" w:hAnsi="Times New Roman"/>
          <w:sz w:val="28"/>
          <w:szCs w:val="28"/>
        </w:rPr>
        <w:t xml:space="preserve">следующих АТЕ: </w:t>
      </w:r>
      <w:proofErr w:type="spellStart"/>
      <w:r w:rsidR="003C470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 w:rsidR="003C4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704">
        <w:rPr>
          <w:rFonts w:ascii="Times New Roman" w:hAnsi="Times New Roman"/>
          <w:sz w:val="28"/>
          <w:szCs w:val="28"/>
        </w:rPr>
        <w:t>Кинель</w:t>
      </w:r>
      <w:proofErr w:type="spellEnd"/>
      <w:r w:rsidR="003C4704">
        <w:rPr>
          <w:rFonts w:ascii="Times New Roman" w:hAnsi="Times New Roman"/>
          <w:sz w:val="28"/>
          <w:szCs w:val="28"/>
        </w:rPr>
        <w:t>-Черкасский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 w:rsidR="003C4704">
        <w:rPr>
          <w:rFonts w:ascii="Times New Roman" w:hAnsi="Times New Roman"/>
          <w:sz w:val="28"/>
          <w:szCs w:val="28"/>
        </w:rPr>
        <w:t>, Красноярский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 w:rsidR="003C4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704">
        <w:rPr>
          <w:rFonts w:ascii="Times New Roman" w:hAnsi="Times New Roman"/>
          <w:sz w:val="28"/>
          <w:szCs w:val="28"/>
        </w:rPr>
        <w:t>Камышлинский</w:t>
      </w:r>
      <w:proofErr w:type="spellEnd"/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 w:rsidR="003C4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704">
        <w:rPr>
          <w:rFonts w:ascii="Times New Roman" w:hAnsi="Times New Roman"/>
          <w:sz w:val="28"/>
          <w:szCs w:val="28"/>
        </w:rPr>
        <w:t>г.о</w:t>
      </w:r>
      <w:proofErr w:type="spellEnd"/>
      <w:r w:rsidR="003C4704">
        <w:rPr>
          <w:rFonts w:ascii="Times New Roman" w:hAnsi="Times New Roman"/>
          <w:sz w:val="28"/>
          <w:szCs w:val="28"/>
        </w:rPr>
        <w:t xml:space="preserve">. Самара и </w:t>
      </w:r>
      <w:proofErr w:type="spellStart"/>
      <w:r w:rsidR="003C4704">
        <w:rPr>
          <w:rFonts w:ascii="Times New Roman" w:hAnsi="Times New Roman"/>
          <w:sz w:val="28"/>
          <w:szCs w:val="28"/>
        </w:rPr>
        <w:t>г.о</w:t>
      </w:r>
      <w:proofErr w:type="spellEnd"/>
      <w:r w:rsidR="003C4704">
        <w:rPr>
          <w:rFonts w:ascii="Times New Roman" w:hAnsi="Times New Roman"/>
          <w:sz w:val="28"/>
          <w:szCs w:val="28"/>
        </w:rPr>
        <w:t>. Жигулевск</w:t>
      </w:r>
      <w:r w:rsidRPr="00E64887">
        <w:rPr>
          <w:rFonts w:ascii="Times New Roman" w:hAnsi="Times New Roman"/>
          <w:sz w:val="28"/>
          <w:szCs w:val="28"/>
        </w:rPr>
        <w:t>.</w:t>
      </w:r>
    </w:p>
    <w:p w:rsidR="00D065F9" w:rsidRPr="00D065F9" w:rsidRDefault="00924236" w:rsidP="00D065F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5F9">
        <w:rPr>
          <w:rFonts w:ascii="Times New Roman" w:hAnsi="Times New Roman"/>
          <w:sz w:val="28"/>
          <w:szCs w:val="28"/>
        </w:rPr>
        <w:t xml:space="preserve">Анализ результатов выполнения отдельных заданий ВПР по </w:t>
      </w:r>
      <w:r w:rsidR="003C4704" w:rsidRPr="00D065F9">
        <w:rPr>
          <w:rFonts w:ascii="Times New Roman" w:hAnsi="Times New Roman"/>
          <w:sz w:val="28"/>
          <w:szCs w:val="28"/>
        </w:rPr>
        <w:t>истории</w:t>
      </w:r>
      <w:r w:rsidRPr="00D065F9">
        <w:rPr>
          <w:rFonts w:ascii="Times New Roman" w:hAnsi="Times New Roman"/>
          <w:sz w:val="28"/>
          <w:szCs w:val="28"/>
        </w:rPr>
        <w:t xml:space="preserve"> свидетельствует о наличии у восьмиклассников затруднений, связанных с</w:t>
      </w:r>
      <w:r w:rsidR="00D065F9">
        <w:rPr>
          <w:rFonts w:ascii="Times New Roman" w:hAnsi="Times New Roman"/>
          <w:sz w:val="28"/>
          <w:szCs w:val="28"/>
        </w:rPr>
        <w:t>о</w:t>
      </w:r>
      <w:r w:rsidRPr="00D065F9">
        <w:rPr>
          <w:rFonts w:ascii="Times New Roman" w:hAnsi="Times New Roman"/>
          <w:sz w:val="28"/>
          <w:szCs w:val="28"/>
        </w:rPr>
        <w:t>:</w:t>
      </w:r>
      <w:r w:rsidR="003C4704" w:rsidRPr="00D065F9">
        <w:rPr>
          <w:rFonts w:ascii="Times New Roman" w:hAnsi="Times New Roman"/>
          <w:sz w:val="28"/>
          <w:szCs w:val="28"/>
        </w:rPr>
        <w:t xml:space="preserve"> </w:t>
      </w:r>
      <w:r w:rsidR="0033035F">
        <w:rPr>
          <w:rFonts w:ascii="Times New Roman" w:hAnsi="Times New Roman"/>
          <w:sz w:val="28"/>
          <w:szCs w:val="28"/>
        </w:rPr>
        <w:t xml:space="preserve">знанием </w:t>
      </w:r>
      <w:r w:rsidR="00D065F9" w:rsidRPr="00D065F9">
        <w:rPr>
          <w:rFonts w:ascii="Times New Roman" w:hAnsi="Times New Roman"/>
          <w:sz w:val="28"/>
          <w:szCs w:val="28"/>
        </w:rPr>
        <w:t>исто</w:t>
      </w:r>
      <w:r w:rsidR="00577A89">
        <w:rPr>
          <w:rFonts w:ascii="Times New Roman" w:hAnsi="Times New Roman"/>
          <w:sz w:val="28"/>
          <w:szCs w:val="28"/>
        </w:rPr>
        <w:t xml:space="preserve">рических персоналий и терминов; </w:t>
      </w:r>
      <w:r w:rsidR="0033035F">
        <w:rPr>
          <w:rFonts w:ascii="Times New Roman" w:hAnsi="Times New Roman"/>
          <w:sz w:val="28"/>
          <w:szCs w:val="28"/>
        </w:rPr>
        <w:t xml:space="preserve">знанием </w:t>
      </w:r>
      <w:r w:rsidR="00D0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</w:t>
      </w:r>
      <w:r w:rsidR="00D065F9"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географических объектов; </w:t>
      </w:r>
      <w:r w:rsidR="0033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знанием </w:t>
      </w:r>
      <w:r w:rsidR="00D065F9"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 и следствий событий, связанных с историей России с древнейших времен до конца XV в. и истории Средних веков (история зарубежных стран с 476 г. н.э. до конца XV в.); </w:t>
      </w:r>
      <w:r w:rsidR="0033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умением </w:t>
      </w:r>
      <w:r w:rsidR="00D065F9" w:rsidRPr="003C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 положения, содержащие причинно-следственные связи.</w:t>
      </w:r>
    </w:p>
    <w:p w:rsidR="009C1F7C" w:rsidRDefault="009C1F7C" w:rsidP="009C1F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преподавания истории в </w:t>
      </w:r>
      <w:r w:rsidR="00D065F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классах:</w:t>
      </w:r>
    </w:p>
    <w:p w:rsidR="00D065F9" w:rsidRDefault="00D065F9" w:rsidP="00D065F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31E3">
        <w:rPr>
          <w:sz w:val="28"/>
          <w:szCs w:val="28"/>
        </w:rPr>
        <w:t>д</w:t>
      </w:r>
      <w:r w:rsidRPr="00A949BE">
        <w:rPr>
          <w:sz w:val="28"/>
          <w:szCs w:val="28"/>
        </w:rPr>
        <w:t>епартаме</w:t>
      </w:r>
      <w:r>
        <w:rPr>
          <w:sz w:val="28"/>
          <w:szCs w:val="28"/>
        </w:rPr>
        <w:t>н</w:t>
      </w:r>
      <w:r w:rsidRPr="00A949BE">
        <w:rPr>
          <w:sz w:val="28"/>
          <w:szCs w:val="28"/>
        </w:rPr>
        <w:t xml:space="preserve">ту образования </w:t>
      </w:r>
      <w:proofErr w:type="spellStart"/>
      <w:r w:rsidRPr="00A949BE">
        <w:rPr>
          <w:sz w:val="28"/>
          <w:szCs w:val="28"/>
        </w:rPr>
        <w:t>г.о</w:t>
      </w:r>
      <w:proofErr w:type="spellEnd"/>
      <w:r w:rsidRPr="00A949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9BE">
        <w:rPr>
          <w:sz w:val="28"/>
          <w:szCs w:val="28"/>
        </w:rPr>
        <w:t>Самара, территориальным управлениям</w:t>
      </w:r>
      <w:r w:rsidR="0033035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Самарскому,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Кинельскому</w:t>
      </w:r>
      <w:proofErr w:type="spellEnd"/>
      <w:r>
        <w:rPr>
          <w:sz w:val="28"/>
          <w:szCs w:val="28"/>
        </w:rPr>
        <w:t>, Северо-Восточному, Северо-Западному, Центральному</w:t>
      </w:r>
      <w:r w:rsidR="0033035F">
        <w:rPr>
          <w:sz w:val="28"/>
          <w:szCs w:val="28"/>
        </w:rPr>
        <w:t>)</w:t>
      </w:r>
      <w:r w:rsidR="009C1F7C">
        <w:rPr>
          <w:sz w:val="28"/>
          <w:szCs w:val="28"/>
        </w:rPr>
        <w:t xml:space="preserve"> организовать деятельность территориальных методических служб по реализации системы корректирующих мер  по повышению уровня </w:t>
      </w:r>
      <w:proofErr w:type="spellStart"/>
      <w:r w:rsidR="009C1F7C">
        <w:rPr>
          <w:sz w:val="28"/>
          <w:szCs w:val="28"/>
        </w:rPr>
        <w:t>обученности</w:t>
      </w:r>
      <w:proofErr w:type="spellEnd"/>
      <w:r w:rsidR="009C1F7C">
        <w:rPr>
          <w:sz w:val="28"/>
          <w:szCs w:val="28"/>
        </w:rPr>
        <w:t xml:space="preserve"> истории у обучающихся </w:t>
      </w:r>
      <w:r>
        <w:rPr>
          <w:sz w:val="28"/>
          <w:szCs w:val="28"/>
        </w:rPr>
        <w:t>6-</w:t>
      </w:r>
      <w:r w:rsidR="009C1F7C">
        <w:rPr>
          <w:sz w:val="28"/>
          <w:szCs w:val="28"/>
        </w:rPr>
        <w:t>7 классов в подведомственных организациях, 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 1)</w:t>
      </w:r>
      <w:r w:rsidRPr="00465688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опыта ОО, показавших высокое качество обучения (Приложение 2)</w:t>
      </w:r>
      <w:r w:rsidRPr="00A949BE">
        <w:rPr>
          <w:sz w:val="28"/>
          <w:szCs w:val="28"/>
        </w:rPr>
        <w:t>;</w:t>
      </w:r>
    </w:p>
    <w:p w:rsidR="00D065F9" w:rsidRDefault="008A2D6D" w:rsidP="00D065F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5F9">
        <w:rPr>
          <w:sz w:val="28"/>
          <w:szCs w:val="28"/>
        </w:rPr>
        <w:t xml:space="preserve">. </w:t>
      </w:r>
      <w:r w:rsidR="002131E3">
        <w:rPr>
          <w:sz w:val="28"/>
          <w:szCs w:val="28"/>
        </w:rPr>
        <w:t>о</w:t>
      </w:r>
      <w:r w:rsidR="009C1F7C">
        <w:rPr>
          <w:sz w:val="28"/>
          <w:szCs w:val="28"/>
        </w:rPr>
        <w:t xml:space="preserve">бразовательным организациям, продемонстрировавшим по результатам ВПР уровень </w:t>
      </w:r>
      <w:proofErr w:type="spellStart"/>
      <w:r w:rsidR="009C1F7C">
        <w:rPr>
          <w:sz w:val="28"/>
          <w:szCs w:val="28"/>
        </w:rPr>
        <w:t>обученности</w:t>
      </w:r>
      <w:proofErr w:type="spellEnd"/>
      <w:r w:rsidR="009C1F7C">
        <w:rPr>
          <w:sz w:val="28"/>
          <w:szCs w:val="28"/>
        </w:rPr>
        <w:t xml:space="preserve"> ниже 85</w:t>
      </w:r>
      <w:r w:rsidR="002131E3">
        <w:rPr>
          <w:sz w:val="28"/>
          <w:szCs w:val="28"/>
        </w:rPr>
        <w:t xml:space="preserve"> </w:t>
      </w:r>
      <w:r w:rsidR="009C1F7C">
        <w:rPr>
          <w:sz w:val="28"/>
          <w:szCs w:val="28"/>
        </w:rPr>
        <w:t>%, необходимо проанализировать результаты выполнения ВПР по истории в 7 классах, рассмотреть вопросы повышения результативности обучения ис</w:t>
      </w:r>
      <w:r w:rsidR="002131E3">
        <w:rPr>
          <w:sz w:val="28"/>
          <w:szCs w:val="28"/>
        </w:rPr>
        <w:t>тории на заседаниях предметных УМО</w:t>
      </w:r>
      <w:r w:rsidR="009C1F7C">
        <w:rPr>
          <w:sz w:val="28"/>
          <w:szCs w:val="28"/>
        </w:rPr>
        <w:t>, провести обзор методических аспектов преподавания тем, вызвавших затруднение.</w:t>
      </w:r>
    </w:p>
    <w:p w:rsidR="00C258BD" w:rsidRPr="002131E3" w:rsidRDefault="008A2D6D" w:rsidP="002131E3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5F9">
        <w:rPr>
          <w:sz w:val="28"/>
          <w:szCs w:val="28"/>
        </w:rPr>
        <w:t xml:space="preserve">. </w:t>
      </w:r>
      <w:r w:rsidR="002131E3">
        <w:rPr>
          <w:sz w:val="28"/>
          <w:szCs w:val="28"/>
        </w:rPr>
        <w:t>у</w:t>
      </w:r>
      <w:r w:rsidR="00D065F9" w:rsidRPr="001065F2">
        <w:rPr>
          <w:sz w:val="28"/>
          <w:szCs w:val="28"/>
        </w:rPr>
        <w:t>ч</w:t>
      </w:r>
      <w:r w:rsidR="002131E3">
        <w:rPr>
          <w:sz w:val="28"/>
          <w:szCs w:val="28"/>
        </w:rPr>
        <w:t>ителям истории и обществознания</w:t>
      </w:r>
      <w:r w:rsidR="00D065F9" w:rsidRPr="001065F2">
        <w:rPr>
          <w:sz w:val="28"/>
          <w:szCs w:val="28"/>
        </w:rPr>
        <w:t xml:space="preserve"> </w:t>
      </w:r>
      <w:r w:rsidR="00D065F9" w:rsidRPr="00D065F9">
        <w:rPr>
          <w:sz w:val="28"/>
          <w:szCs w:val="28"/>
        </w:rPr>
        <w:t xml:space="preserve">уделять особое внимание преподаванию «сложных» тем истории (исторической терминологии, исторических персоналий, географических объектов), формированию умений, </w:t>
      </w:r>
      <w:proofErr w:type="gramStart"/>
      <w:r w:rsidR="00D065F9" w:rsidRPr="00D065F9">
        <w:rPr>
          <w:sz w:val="28"/>
          <w:szCs w:val="28"/>
        </w:rPr>
        <w:lastRenderedPageBreak/>
        <w:t>например</w:t>
      </w:r>
      <w:r w:rsidR="002131E3">
        <w:rPr>
          <w:sz w:val="28"/>
          <w:szCs w:val="28"/>
        </w:rPr>
        <w:t xml:space="preserve"> </w:t>
      </w:r>
      <w:r w:rsidR="00D065F9" w:rsidRPr="00D065F9">
        <w:rPr>
          <w:sz w:val="28"/>
          <w:szCs w:val="28"/>
        </w:rPr>
        <w:t>:</w:t>
      </w:r>
      <w:proofErr w:type="gramEnd"/>
      <w:r w:rsidR="00D065F9" w:rsidRPr="00D065F9">
        <w:rPr>
          <w:sz w:val="28"/>
          <w:szCs w:val="28"/>
        </w:rPr>
        <w:t xml:space="preserve"> формулировать положения, содержащ</w:t>
      </w:r>
      <w:r w:rsidR="002131E3">
        <w:rPr>
          <w:sz w:val="28"/>
          <w:szCs w:val="28"/>
        </w:rPr>
        <w:t>ие причинно-следственные связи.</w:t>
      </w:r>
    </w:p>
    <w:p w:rsidR="008E2E68" w:rsidRPr="002131E3" w:rsidRDefault="008E2E68" w:rsidP="008E2E68">
      <w:pPr>
        <w:pStyle w:val="1"/>
        <w:spacing w:after="240"/>
        <w:ind w:right="-2"/>
        <w:jc w:val="both"/>
        <w:rPr>
          <w:rFonts w:cs="Times New Roman"/>
          <w:b w:val="0"/>
          <w:bCs w:val="0"/>
          <w:i/>
          <w:color w:val="000000" w:themeColor="text1"/>
        </w:rPr>
      </w:pPr>
      <w:bookmarkStart w:id="30" w:name="_Toc59804972"/>
      <w:r w:rsidRPr="002131E3">
        <w:rPr>
          <w:rFonts w:cs="Times New Roman"/>
          <w:b w:val="0"/>
          <w:bCs w:val="0"/>
          <w:i/>
          <w:color w:val="000000" w:themeColor="text1"/>
        </w:rPr>
        <w:t>3.</w:t>
      </w:r>
      <w:r w:rsidR="00577A89" w:rsidRPr="002131E3">
        <w:rPr>
          <w:rFonts w:cs="Times New Roman"/>
          <w:b w:val="0"/>
          <w:bCs w:val="0"/>
          <w:i/>
          <w:color w:val="000000" w:themeColor="text1"/>
        </w:rPr>
        <w:t>3</w:t>
      </w:r>
      <w:r w:rsidRPr="002131E3">
        <w:rPr>
          <w:rFonts w:cs="Times New Roman"/>
          <w:b w:val="0"/>
          <w:bCs w:val="0"/>
          <w:i/>
          <w:color w:val="000000" w:themeColor="text1"/>
        </w:rPr>
        <w:t xml:space="preserve"> ВЫВОДЫ И РЕКОМЕНДАЦИИ ПО ИТОГАМ ПРОВЕДЕНИЯ ВПР-2020 ПО ИСТОРИИ В 8 КЛАССЕ (ПО ПРОГРАММЕ 7 КЛАССА)</w:t>
      </w:r>
      <w:bookmarkEnd w:id="30"/>
    </w:p>
    <w:p w:rsidR="002D19D5" w:rsidRDefault="002D19D5" w:rsidP="002D19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823073">
        <w:rPr>
          <w:rFonts w:ascii="Times New Roman" w:eastAsia="Times New Roman" w:hAnsi="Times New Roman"/>
          <w:sz w:val="28"/>
          <w:szCs w:val="28"/>
        </w:rPr>
        <w:t>истории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 xml:space="preserve">8 </w:t>
      </w:r>
      <w:r w:rsidR="002131E3">
        <w:rPr>
          <w:rFonts w:ascii="Times New Roman" w:eastAsia="Times New Roman" w:hAnsi="Times New Roman"/>
          <w:sz w:val="28"/>
          <w:szCs w:val="28"/>
        </w:rPr>
        <w:t>классах (по программе 7 класса)</w:t>
      </w:r>
      <w:r>
        <w:rPr>
          <w:rFonts w:ascii="Times New Roman" w:eastAsia="Times New Roman" w:hAnsi="Times New Roman"/>
          <w:sz w:val="28"/>
          <w:szCs w:val="28"/>
        </w:rPr>
        <w:t xml:space="preserve"> выявил, что освоение содержания обучения </w:t>
      </w:r>
      <w:r w:rsidR="00823073">
        <w:rPr>
          <w:rFonts w:ascii="Times New Roman" w:eastAsia="Times New Roman" w:hAnsi="Times New Roman"/>
          <w:sz w:val="28"/>
          <w:szCs w:val="28"/>
        </w:rPr>
        <w:t>истории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осуществляется на уровне, превышающем средние показатели по Российской Федерации. </w:t>
      </w:r>
    </w:p>
    <w:p w:rsidR="00577A89" w:rsidRDefault="00577A89" w:rsidP="00577A89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Восьмиклассники области</w:t>
      </w:r>
      <w:r w:rsidRPr="00B17950">
        <w:rPr>
          <w:rFonts w:cstheme="minorBidi"/>
          <w:sz w:val="28"/>
          <w:szCs w:val="28"/>
          <w:lang w:eastAsia="en-US"/>
        </w:rPr>
        <w:t xml:space="preserve"> в целом </w:t>
      </w:r>
      <w:r>
        <w:rPr>
          <w:rFonts w:cstheme="minorBidi"/>
          <w:sz w:val="28"/>
          <w:szCs w:val="28"/>
          <w:lang w:eastAsia="en-US"/>
        </w:rPr>
        <w:t xml:space="preserve">успешно </w:t>
      </w:r>
      <w:r w:rsidRPr="00B17950">
        <w:rPr>
          <w:rFonts w:cstheme="minorBidi"/>
          <w:sz w:val="28"/>
          <w:szCs w:val="28"/>
          <w:lang w:eastAsia="en-US"/>
        </w:rPr>
        <w:t xml:space="preserve">справились с ВПР по </w:t>
      </w:r>
      <w:r>
        <w:rPr>
          <w:rFonts w:cstheme="minorBidi"/>
          <w:sz w:val="28"/>
          <w:szCs w:val="28"/>
          <w:lang w:eastAsia="en-US"/>
        </w:rPr>
        <w:t>истории</w:t>
      </w:r>
      <w:r w:rsidRPr="00B17950">
        <w:rPr>
          <w:rFonts w:cstheme="minorBidi"/>
          <w:sz w:val="28"/>
          <w:szCs w:val="28"/>
          <w:lang w:eastAsia="en-US"/>
        </w:rPr>
        <w:t xml:space="preserve">. Успеваемость обучающихся </w:t>
      </w:r>
      <w:r>
        <w:rPr>
          <w:rFonts w:cstheme="minorBidi"/>
          <w:sz w:val="28"/>
          <w:szCs w:val="28"/>
          <w:lang w:eastAsia="en-US"/>
        </w:rPr>
        <w:t>8 классов по истории</w:t>
      </w:r>
      <w:r w:rsidRPr="00B17950">
        <w:rPr>
          <w:rFonts w:cstheme="minorBidi"/>
          <w:sz w:val="28"/>
          <w:szCs w:val="28"/>
          <w:lang w:eastAsia="en-US"/>
        </w:rPr>
        <w:t xml:space="preserve"> составила </w:t>
      </w:r>
      <w:r w:rsidR="002131E3">
        <w:rPr>
          <w:rFonts w:cstheme="minorBidi"/>
          <w:sz w:val="28"/>
          <w:szCs w:val="28"/>
          <w:lang w:eastAsia="en-US"/>
        </w:rPr>
        <w:br/>
      </w:r>
      <w:r w:rsidRPr="00B17950">
        <w:rPr>
          <w:rFonts w:cstheme="minorBidi"/>
          <w:sz w:val="28"/>
          <w:szCs w:val="28"/>
          <w:lang w:eastAsia="en-US"/>
        </w:rPr>
        <w:t>9</w:t>
      </w:r>
      <w:r>
        <w:rPr>
          <w:rFonts w:cstheme="minorBidi"/>
          <w:sz w:val="28"/>
          <w:szCs w:val="28"/>
          <w:lang w:eastAsia="en-US"/>
        </w:rPr>
        <w:t xml:space="preserve">2,32 </w:t>
      </w:r>
      <w:r w:rsidRPr="00B17950">
        <w:rPr>
          <w:rFonts w:cstheme="minorBidi"/>
          <w:sz w:val="28"/>
          <w:szCs w:val="28"/>
          <w:lang w:eastAsia="en-US"/>
        </w:rPr>
        <w:t xml:space="preserve">%; качество – </w:t>
      </w:r>
      <w:r>
        <w:rPr>
          <w:rFonts w:cstheme="minorBidi"/>
          <w:sz w:val="28"/>
          <w:szCs w:val="28"/>
          <w:lang w:eastAsia="en-US"/>
        </w:rPr>
        <w:t>50</w:t>
      </w:r>
      <w:r w:rsidRPr="00B17950">
        <w:rPr>
          <w:rFonts w:cstheme="minorBidi"/>
          <w:sz w:val="28"/>
          <w:szCs w:val="28"/>
          <w:lang w:eastAsia="en-US"/>
        </w:rPr>
        <w:t>,</w:t>
      </w:r>
      <w:r>
        <w:rPr>
          <w:rFonts w:cstheme="minorBidi"/>
          <w:sz w:val="28"/>
          <w:szCs w:val="28"/>
          <w:lang w:eastAsia="en-US"/>
        </w:rPr>
        <w:t>83 %.</w:t>
      </w:r>
    </w:p>
    <w:p w:rsidR="00577A89" w:rsidRDefault="00577A89" w:rsidP="00577A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2020 году ВПР по истории впервые проводится в штатном режиме, в полной мере оценить динамику результатов не представляется возможным.</w:t>
      </w:r>
    </w:p>
    <w:p w:rsidR="002131E3" w:rsidRDefault="002131E3" w:rsidP="00577A8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</w:p>
    <w:p w:rsidR="002D19D5" w:rsidRPr="00577A89" w:rsidRDefault="00823073" w:rsidP="00577A8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577A89">
        <w:rPr>
          <w:rFonts w:ascii="Times New Roman" w:eastAsia="Times New Roman" w:hAnsi="Times New Roman"/>
          <w:i/>
          <w:sz w:val="24"/>
          <w:szCs w:val="28"/>
        </w:rPr>
        <w:t>Таблица</w:t>
      </w:r>
      <w:r w:rsidR="00577A89">
        <w:rPr>
          <w:rFonts w:ascii="Times New Roman" w:eastAsia="Times New Roman" w:hAnsi="Times New Roman"/>
          <w:i/>
          <w:sz w:val="24"/>
          <w:szCs w:val="28"/>
        </w:rPr>
        <w:t xml:space="preserve"> 3.3</w:t>
      </w:r>
      <w:r w:rsidR="00577A89" w:rsidRPr="00577A89">
        <w:rPr>
          <w:rFonts w:ascii="Times New Roman" w:eastAsia="Times New Roman" w:hAnsi="Times New Roman"/>
          <w:i/>
          <w:sz w:val="24"/>
          <w:szCs w:val="28"/>
        </w:rPr>
        <w:t>.1</w:t>
      </w:r>
    </w:p>
    <w:p w:rsidR="00823073" w:rsidRPr="00F570C8" w:rsidRDefault="002D19D5" w:rsidP="002D19D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570C8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 w:rsidR="00823073" w:rsidRPr="00F570C8">
        <w:rPr>
          <w:rFonts w:ascii="Times New Roman" w:eastAsia="Times New Roman" w:hAnsi="Times New Roman"/>
          <w:i/>
          <w:sz w:val="28"/>
          <w:szCs w:val="28"/>
        </w:rPr>
        <w:t>истории</w:t>
      </w:r>
      <w:r w:rsidRPr="00F570C8">
        <w:rPr>
          <w:rFonts w:ascii="Times New Roman" w:eastAsia="Times New Roman" w:hAnsi="Times New Roman"/>
          <w:i/>
          <w:sz w:val="28"/>
          <w:szCs w:val="28"/>
        </w:rPr>
        <w:t xml:space="preserve"> по программе </w:t>
      </w:r>
    </w:p>
    <w:p w:rsidR="002D19D5" w:rsidRPr="00F570C8" w:rsidRDefault="002D19D5" w:rsidP="003B451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570C8">
        <w:rPr>
          <w:rFonts w:ascii="Times New Roman" w:eastAsia="Times New Roman" w:hAnsi="Times New Roman"/>
          <w:i/>
          <w:sz w:val="28"/>
          <w:szCs w:val="28"/>
        </w:rPr>
        <w:t>7 классов (201</w:t>
      </w:r>
      <w:r w:rsidR="00823073" w:rsidRPr="00F570C8">
        <w:rPr>
          <w:rFonts w:ascii="Times New Roman" w:eastAsia="Times New Roman" w:hAnsi="Times New Roman"/>
          <w:i/>
          <w:sz w:val="28"/>
          <w:szCs w:val="28"/>
        </w:rPr>
        <w:t>9</w:t>
      </w:r>
      <w:r w:rsidRPr="00F570C8">
        <w:rPr>
          <w:rFonts w:ascii="Times New Roman" w:eastAsia="Times New Roman" w:hAnsi="Times New Roman"/>
          <w:i/>
          <w:sz w:val="28"/>
          <w:szCs w:val="28"/>
        </w:rPr>
        <w:t>-2020 гг</w:t>
      </w:r>
      <w:r w:rsidR="00823073" w:rsidRPr="00F570C8">
        <w:rPr>
          <w:rFonts w:ascii="Times New Roman" w:eastAsia="Times New Roman" w:hAnsi="Times New Roman"/>
          <w:i/>
          <w:sz w:val="28"/>
          <w:szCs w:val="28"/>
        </w:rPr>
        <w:t>.</w:t>
      </w:r>
      <w:r w:rsidRPr="00F570C8">
        <w:rPr>
          <w:rFonts w:ascii="Times New Roman" w:eastAsia="Times New Roman" w:hAnsi="Times New Roman"/>
          <w:i/>
          <w:sz w:val="28"/>
          <w:szCs w:val="28"/>
        </w:rPr>
        <w:t>)</w:t>
      </w: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6591"/>
        <w:gridCol w:w="1251"/>
        <w:gridCol w:w="1855"/>
      </w:tblGrid>
      <w:tr w:rsidR="003B4517" w:rsidRPr="003B4517" w:rsidTr="000F1CE9">
        <w:trPr>
          <w:trHeight w:val="266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 освоения программы 7 класса по истории</w:t>
            </w:r>
          </w:p>
        </w:tc>
      </w:tr>
      <w:tr w:rsidR="003B4517" w:rsidRPr="003B4517" w:rsidTr="000F1CE9">
        <w:trPr>
          <w:trHeight w:val="533"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(апробация)</w:t>
            </w:r>
          </w:p>
        </w:tc>
      </w:tr>
      <w:tr w:rsidR="003B4517" w:rsidRPr="003B4517" w:rsidTr="000F1CE9">
        <w:trPr>
          <w:trHeight w:val="26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установленный балл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B4517" w:rsidRPr="003B4517" w:rsidTr="000F1CE9">
        <w:trPr>
          <w:trHeight w:val="26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13,14</w:t>
            </w:r>
          </w:p>
        </w:tc>
      </w:tr>
      <w:tr w:rsidR="003B4517" w:rsidRPr="003B4517" w:rsidTr="000F1CE9">
        <w:trPr>
          <w:trHeight w:val="533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пятибалльной шкале (отметка)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3B4517" w:rsidRPr="003B4517" w:rsidTr="000F1CE9">
        <w:trPr>
          <w:trHeight w:val="533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не преодолевших минимальную границу, чел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B4517" w:rsidRPr="003B4517" w:rsidTr="000F1CE9">
        <w:trPr>
          <w:trHeight w:val="533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B4517" w:rsidRPr="003B4517" w:rsidTr="002131E3">
        <w:trPr>
          <w:trHeight w:val="533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участников, получивших макс балл, чел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4517" w:rsidRPr="003B4517" w:rsidTr="002131E3">
        <w:trPr>
          <w:trHeight w:val="53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17" w:rsidRPr="003B4517" w:rsidRDefault="003B4517" w:rsidP="003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577A89" w:rsidRDefault="00577A89" w:rsidP="00577A8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49BE">
        <w:rPr>
          <w:rFonts w:ascii="Times New Roman" w:hAnsi="Times New Roman"/>
          <w:sz w:val="28"/>
          <w:szCs w:val="28"/>
        </w:rPr>
        <w:t xml:space="preserve">едостаточно высоким </w:t>
      </w:r>
      <w:r>
        <w:rPr>
          <w:rFonts w:ascii="Times New Roman" w:hAnsi="Times New Roman"/>
          <w:sz w:val="28"/>
          <w:szCs w:val="28"/>
        </w:rPr>
        <w:t>(ниже сред</w:t>
      </w:r>
      <w:r w:rsidR="002131E3">
        <w:rPr>
          <w:rFonts w:ascii="Times New Roman" w:hAnsi="Times New Roman"/>
          <w:sz w:val="28"/>
          <w:szCs w:val="28"/>
        </w:rPr>
        <w:t xml:space="preserve">него показателя по области – </w:t>
      </w:r>
      <w:r w:rsidR="002131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92,32 %) </w:t>
      </w:r>
      <w:r w:rsidRPr="00A949BE">
        <w:rPr>
          <w:rFonts w:ascii="Times New Roman" w:hAnsi="Times New Roman"/>
          <w:sz w:val="28"/>
          <w:szCs w:val="28"/>
        </w:rPr>
        <w:t xml:space="preserve">является средний уровень </w:t>
      </w:r>
      <w:proofErr w:type="spellStart"/>
      <w:r w:rsidRPr="00A949B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94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семиклассников</w:t>
      </w:r>
      <w:r w:rsidRPr="00A949B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истории в </w:t>
      </w:r>
      <w:r>
        <w:rPr>
          <w:rFonts w:ascii="Times New Roman" w:hAnsi="Times New Roman"/>
          <w:sz w:val="28"/>
          <w:szCs w:val="28"/>
        </w:rPr>
        <w:lastRenderedPageBreak/>
        <w:t xml:space="preserve">следующих АТЕ: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-Черкасский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Камышлинский</w:t>
      </w:r>
      <w:proofErr w:type="spellEnd"/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Красноярский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Борский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Красноармейский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Приволжский</w:t>
      </w:r>
      <w:r w:rsidR="002131E3" w:rsidRPr="00213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E3">
        <w:rPr>
          <w:rFonts w:ascii="Times New Roman" w:hAnsi="Times New Roman"/>
          <w:sz w:val="28"/>
          <w:szCs w:val="28"/>
        </w:rPr>
        <w:t>м.р</w:t>
      </w:r>
      <w:proofErr w:type="spellEnd"/>
      <w:r w:rsidR="00213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Чапаевск,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Жигулевск,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Самара, </w:t>
      </w:r>
      <w:r w:rsidR="002131E3">
        <w:rPr>
          <w:rFonts w:ascii="Times New Roman" w:hAnsi="Times New Roman"/>
          <w:sz w:val="28"/>
          <w:szCs w:val="28"/>
        </w:rPr>
        <w:br/>
      </w:r>
      <w:proofErr w:type="spellStart"/>
      <w:r w:rsidR="002131E3">
        <w:rPr>
          <w:rFonts w:ascii="Times New Roman" w:hAnsi="Times New Roman"/>
          <w:sz w:val="28"/>
          <w:szCs w:val="28"/>
        </w:rPr>
        <w:t>г.о</w:t>
      </w:r>
      <w:proofErr w:type="spellEnd"/>
      <w:r w:rsidR="002131E3">
        <w:rPr>
          <w:rFonts w:ascii="Times New Roman" w:hAnsi="Times New Roman"/>
          <w:sz w:val="28"/>
          <w:szCs w:val="28"/>
        </w:rPr>
        <w:t xml:space="preserve">. Новокуйбышевск, </w:t>
      </w:r>
      <w:proofErr w:type="spellStart"/>
      <w:r w:rsidR="002131E3">
        <w:rPr>
          <w:rFonts w:ascii="Times New Roman" w:hAnsi="Times New Roman"/>
          <w:sz w:val="28"/>
          <w:szCs w:val="28"/>
        </w:rPr>
        <w:t>г.о</w:t>
      </w:r>
      <w:proofErr w:type="spellEnd"/>
      <w:r w:rsidR="002131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131E3">
        <w:rPr>
          <w:rFonts w:ascii="Times New Roman" w:hAnsi="Times New Roman"/>
          <w:sz w:val="28"/>
          <w:szCs w:val="28"/>
        </w:rPr>
        <w:t>Кинел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 w:rsidRPr="00E64887">
        <w:rPr>
          <w:rFonts w:ascii="Times New Roman" w:hAnsi="Times New Roman"/>
          <w:sz w:val="28"/>
          <w:szCs w:val="28"/>
        </w:rPr>
        <w:t>.</w:t>
      </w:r>
    </w:p>
    <w:p w:rsidR="00577A89" w:rsidRPr="00D065F9" w:rsidRDefault="00577A89" w:rsidP="0033035F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5F9">
        <w:rPr>
          <w:rFonts w:ascii="Times New Roman" w:hAnsi="Times New Roman"/>
          <w:sz w:val="28"/>
          <w:szCs w:val="28"/>
        </w:rPr>
        <w:t>Анализ результатов выполнения отдельных заданий ВПР по истории свидетельствует о наличии у восьмиклассников затруднений, связанных с</w:t>
      </w:r>
      <w:r w:rsidR="003303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3035F" w:rsidRPr="0069624D">
        <w:rPr>
          <w:rFonts w:ascii="Times New Roman" w:hAnsi="Times New Roman"/>
          <w:sz w:val="28"/>
          <w:szCs w:val="28"/>
        </w:rPr>
        <w:t>способность</w:t>
      </w:r>
      <w:r w:rsidR="0033035F">
        <w:rPr>
          <w:rFonts w:ascii="Times New Roman" w:hAnsi="Times New Roman"/>
          <w:sz w:val="28"/>
          <w:szCs w:val="28"/>
        </w:rPr>
        <w:t>ю</w:t>
      </w:r>
      <w:r w:rsidR="0033035F" w:rsidRPr="0069624D">
        <w:rPr>
          <w:rFonts w:ascii="Times New Roman" w:hAnsi="Times New Roman"/>
          <w:sz w:val="28"/>
          <w:szCs w:val="28"/>
        </w:rPr>
        <w:t xml:space="preserve"> определять и аргументировать свое отношение к содержащейся в различных источниках информации о событиях и явлениях прошлого и настоящего; умение</w:t>
      </w:r>
      <w:r w:rsidR="0033035F">
        <w:rPr>
          <w:rFonts w:ascii="Times New Roman" w:hAnsi="Times New Roman"/>
          <w:sz w:val="28"/>
          <w:szCs w:val="28"/>
        </w:rPr>
        <w:t>м</w:t>
      </w:r>
      <w:r w:rsidR="0033035F" w:rsidRPr="0069624D">
        <w:rPr>
          <w:rFonts w:ascii="Times New Roman" w:hAnsi="Times New Roman"/>
          <w:sz w:val="28"/>
          <w:szCs w:val="28"/>
        </w:rPr>
        <w:t xml:space="preserve"> искать, анализировать, систематизировать и оценивать историческую информацию различных исторических и современных источников;</w:t>
      </w:r>
      <w:r w:rsidR="0033035F">
        <w:rPr>
          <w:rFonts w:ascii="Times New Roman" w:hAnsi="Times New Roman"/>
          <w:sz w:val="28"/>
          <w:szCs w:val="28"/>
        </w:rPr>
        <w:t xml:space="preserve"> </w:t>
      </w:r>
      <w:r w:rsidR="0033035F" w:rsidRPr="0069624D">
        <w:rPr>
          <w:rFonts w:ascii="Times New Roman" w:hAnsi="Times New Roman"/>
          <w:sz w:val="28"/>
          <w:szCs w:val="28"/>
        </w:rPr>
        <w:t>умение</w:t>
      </w:r>
      <w:r w:rsidR="0033035F">
        <w:rPr>
          <w:rFonts w:ascii="Times New Roman" w:hAnsi="Times New Roman"/>
          <w:sz w:val="28"/>
          <w:szCs w:val="28"/>
        </w:rPr>
        <w:t>м</w:t>
      </w:r>
      <w:r w:rsidR="0033035F" w:rsidRPr="0069624D">
        <w:rPr>
          <w:rFonts w:ascii="Times New Roman" w:hAnsi="Times New Roman"/>
          <w:sz w:val="28"/>
          <w:szCs w:val="28"/>
        </w:rPr>
        <w:t xml:space="preserve"> рассказывать о значительных событиях и личностях отечественной и всеобщей истории Нового времени;</w:t>
      </w:r>
      <w:r w:rsidR="0033035F">
        <w:rPr>
          <w:rFonts w:ascii="Times New Roman" w:hAnsi="Times New Roman"/>
          <w:sz w:val="28"/>
          <w:szCs w:val="28"/>
        </w:rPr>
        <w:t xml:space="preserve"> умением </w:t>
      </w:r>
      <w:r w:rsidR="0033035F" w:rsidRPr="0069624D">
        <w:rPr>
          <w:rFonts w:ascii="Times New Roman" w:hAnsi="Times New Roman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</w:t>
      </w:r>
      <w:r w:rsidR="0033035F">
        <w:rPr>
          <w:rFonts w:ascii="Times New Roman" w:hAnsi="Times New Roman"/>
          <w:sz w:val="28"/>
          <w:szCs w:val="28"/>
        </w:rPr>
        <w:t>м</w:t>
      </w:r>
      <w:r w:rsidR="0033035F" w:rsidRPr="0069624D">
        <w:rPr>
          <w:rFonts w:ascii="Times New Roman" w:hAnsi="Times New Roman"/>
          <w:sz w:val="28"/>
          <w:szCs w:val="28"/>
        </w:rPr>
        <w:t xml:space="preserve"> применять исторические знания для осмысления сущности общественных явлений</w:t>
      </w:r>
      <w:r w:rsidR="0033035F">
        <w:rPr>
          <w:rFonts w:ascii="Times New Roman" w:hAnsi="Times New Roman"/>
          <w:sz w:val="28"/>
          <w:szCs w:val="28"/>
        </w:rPr>
        <w:t>.</w:t>
      </w:r>
    </w:p>
    <w:p w:rsidR="002D19D5" w:rsidRPr="0033035F" w:rsidRDefault="002D19D5" w:rsidP="002D19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035F">
        <w:rPr>
          <w:sz w:val="28"/>
          <w:szCs w:val="28"/>
        </w:rPr>
        <w:t xml:space="preserve">В целях повышения качества преподавания </w:t>
      </w:r>
      <w:r w:rsidR="0033035F" w:rsidRPr="0033035F">
        <w:rPr>
          <w:sz w:val="28"/>
          <w:szCs w:val="28"/>
        </w:rPr>
        <w:t>истории</w:t>
      </w:r>
      <w:r w:rsidRPr="0033035F">
        <w:rPr>
          <w:sz w:val="28"/>
          <w:szCs w:val="28"/>
        </w:rPr>
        <w:t xml:space="preserve"> в 7 классах:</w:t>
      </w:r>
    </w:p>
    <w:p w:rsidR="006524CC" w:rsidRDefault="002131E3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2D19D5" w:rsidRPr="0033035F">
        <w:rPr>
          <w:sz w:val="28"/>
          <w:szCs w:val="28"/>
        </w:rPr>
        <w:t>епартаме</w:t>
      </w:r>
      <w:r w:rsidR="006524CC">
        <w:rPr>
          <w:sz w:val="28"/>
          <w:szCs w:val="28"/>
        </w:rPr>
        <w:t>н</w:t>
      </w:r>
      <w:r w:rsidR="002D19D5" w:rsidRPr="0033035F">
        <w:rPr>
          <w:sz w:val="28"/>
          <w:szCs w:val="28"/>
        </w:rPr>
        <w:t xml:space="preserve">ту образования </w:t>
      </w:r>
      <w:proofErr w:type="spellStart"/>
      <w:r w:rsidR="002D19D5" w:rsidRPr="0033035F">
        <w:rPr>
          <w:sz w:val="28"/>
          <w:szCs w:val="28"/>
        </w:rPr>
        <w:t>г.о</w:t>
      </w:r>
      <w:proofErr w:type="spellEnd"/>
      <w:r w:rsidR="002D19D5" w:rsidRPr="0033035F">
        <w:rPr>
          <w:sz w:val="28"/>
          <w:szCs w:val="28"/>
        </w:rPr>
        <w:t>.</w:t>
      </w:r>
      <w:r w:rsidR="006524CC">
        <w:rPr>
          <w:sz w:val="28"/>
          <w:szCs w:val="28"/>
        </w:rPr>
        <w:t xml:space="preserve"> </w:t>
      </w:r>
      <w:r w:rsidR="002D19D5" w:rsidRPr="0033035F">
        <w:rPr>
          <w:sz w:val="28"/>
          <w:szCs w:val="28"/>
        </w:rPr>
        <w:t>Самара, территориальным управлениям (</w:t>
      </w:r>
      <w:proofErr w:type="spellStart"/>
      <w:r w:rsidR="0033035F" w:rsidRPr="0033035F">
        <w:rPr>
          <w:sz w:val="28"/>
          <w:szCs w:val="28"/>
        </w:rPr>
        <w:t>Кинельскому</w:t>
      </w:r>
      <w:proofErr w:type="spellEnd"/>
      <w:r w:rsidR="0033035F" w:rsidRPr="0033035F">
        <w:rPr>
          <w:sz w:val="28"/>
          <w:szCs w:val="28"/>
        </w:rPr>
        <w:t xml:space="preserve">, </w:t>
      </w:r>
      <w:proofErr w:type="spellStart"/>
      <w:r w:rsidR="0033035F" w:rsidRPr="0033035F">
        <w:rPr>
          <w:sz w:val="28"/>
          <w:szCs w:val="28"/>
        </w:rPr>
        <w:t>Отрадненскому</w:t>
      </w:r>
      <w:proofErr w:type="spellEnd"/>
      <w:r w:rsidR="0033035F" w:rsidRPr="0033035F">
        <w:rPr>
          <w:sz w:val="28"/>
          <w:szCs w:val="28"/>
        </w:rPr>
        <w:t>, Поволжскому, Самарскому, Северо-Восточному, Северо-Западному, Центральному, Юго-Восточному, Юго-Западному</w:t>
      </w:r>
      <w:r w:rsidR="002D19D5" w:rsidRPr="0033035F">
        <w:rPr>
          <w:sz w:val="28"/>
          <w:szCs w:val="28"/>
        </w:rPr>
        <w:t xml:space="preserve">) организовать деятельность территориальных методических служб по реализации системы корректирующих мер  по повышению уровня </w:t>
      </w:r>
      <w:proofErr w:type="spellStart"/>
      <w:r w:rsidR="002D19D5" w:rsidRPr="0033035F">
        <w:rPr>
          <w:sz w:val="28"/>
          <w:szCs w:val="28"/>
        </w:rPr>
        <w:t>обученности</w:t>
      </w:r>
      <w:proofErr w:type="spellEnd"/>
      <w:r w:rsidR="002D19D5" w:rsidRPr="0033035F">
        <w:rPr>
          <w:sz w:val="28"/>
          <w:szCs w:val="28"/>
        </w:rPr>
        <w:t xml:space="preserve"> </w:t>
      </w:r>
      <w:r w:rsidR="0033035F" w:rsidRPr="0033035F">
        <w:rPr>
          <w:sz w:val="28"/>
          <w:szCs w:val="28"/>
        </w:rPr>
        <w:t>истории</w:t>
      </w:r>
      <w:r w:rsidR="002D19D5" w:rsidRPr="0033035F">
        <w:rPr>
          <w:sz w:val="28"/>
          <w:szCs w:val="28"/>
        </w:rPr>
        <w:t xml:space="preserve"> у обучающихся </w:t>
      </w:r>
      <w:r w:rsidR="0033035F" w:rsidRPr="0033035F">
        <w:rPr>
          <w:sz w:val="28"/>
          <w:szCs w:val="28"/>
        </w:rPr>
        <w:t>7-</w:t>
      </w:r>
      <w:r w:rsidR="002D19D5" w:rsidRPr="0033035F">
        <w:rPr>
          <w:sz w:val="28"/>
          <w:szCs w:val="28"/>
        </w:rPr>
        <w:t>8 классов в подведомственных организациях, продемонстрировавших низкие результаты ВПР с учетом выявленных затруднений</w:t>
      </w:r>
      <w:r w:rsidR="0033035F">
        <w:rPr>
          <w:sz w:val="28"/>
          <w:szCs w:val="28"/>
        </w:rPr>
        <w:t xml:space="preserve"> </w:t>
      </w:r>
      <w:r w:rsidR="0033035F" w:rsidRPr="0033035F">
        <w:rPr>
          <w:sz w:val="28"/>
          <w:szCs w:val="28"/>
        </w:rPr>
        <w:t>(Приложение 1) с использованием опыта ОО, показавших высокое качество обучения (Приложение 2);</w:t>
      </w:r>
    </w:p>
    <w:p w:rsidR="006524CC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4CC" w:rsidRPr="006524CC">
        <w:rPr>
          <w:sz w:val="28"/>
          <w:szCs w:val="28"/>
        </w:rPr>
        <w:t xml:space="preserve">. </w:t>
      </w:r>
      <w:r w:rsidR="00FF01D6">
        <w:rPr>
          <w:sz w:val="28"/>
          <w:szCs w:val="28"/>
        </w:rPr>
        <w:t>о</w:t>
      </w:r>
      <w:r w:rsidR="002D19D5" w:rsidRPr="006524CC">
        <w:rPr>
          <w:sz w:val="28"/>
          <w:szCs w:val="28"/>
        </w:rPr>
        <w:t xml:space="preserve">бразовательным организациям, продемонстрировавшим по результатам ВПР уровень </w:t>
      </w:r>
      <w:proofErr w:type="spellStart"/>
      <w:r w:rsidR="002D19D5" w:rsidRPr="006524CC">
        <w:rPr>
          <w:sz w:val="28"/>
          <w:szCs w:val="28"/>
        </w:rPr>
        <w:t>обученности</w:t>
      </w:r>
      <w:proofErr w:type="spellEnd"/>
      <w:r w:rsidR="002D19D5" w:rsidRPr="006524CC">
        <w:rPr>
          <w:sz w:val="28"/>
          <w:szCs w:val="28"/>
        </w:rPr>
        <w:t xml:space="preserve"> ниже 85</w:t>
      </w:r>
      <w:r w:rsidR="00FF01D6">
        <w:rPr>
          <w:sz w:val="28"/>
          <w:szCs w:val="28"/>
        </w:rPr>
        <w:t xml:space="preserve"> </w:t>
      </w:r>
      <w:r w:rsidR="002D19D5" w:rsidRPr="006524CC">
        <w:rPr>
          <w:sz w:val="28"/>
          <w:szCs w:val="28"/>
        </w:rPr>
        <w:t xml:space="preserve">%, необходимо проанализировать результаты выполнения ВПР по </w:t>
      </w:r>
      <w:r w:rsidR="006524CC" w:rsidRPr="006524CC">
        <w:rPr>
          <w:sz w:val="28"/>
          <w:szCs w:val="28"/>
        </w:rPr>
        <w:t>истории</w:t>
      </w:r>
      <w:r w:rsidR="002D19D5" w:rsidRPr="006524CC">
        <w:rPr>
          <w:sz w:val="28"/>
          <w:szCs w:val="28"/>
        </w:rPr>
        <w:t xml:space="preserve"> в 8 классах, рассмотреть вопросы повышения результативности обучения </w:t>
      </w:r>
      <w:r w:rsidR="006524CC" w:rsidRPr="006524CC">
        <w:rPr>
          <w:sz w:val="28"/>
          <w:szCs w:val="28"/>
        </w:rPr>
        <w:t>истории</w:t>
      </w:r>
      <w:r w:rsidR="00FF01D6">
        <w:rPr>
          <w:sz w:val="28"/>
          <w:szCs w:val="28"/>
        </w:rPr>
        <w:t xml:space="preserve"> на </w:t>
      </w:r>
      <w:r w:rsidR="00FF01D6">
        <w:rPr>
          <w:sz w:val="28"/>
          <w:szCs w:val="28"/>
        </w:rPr>
        <w:lastRenderedPageBreak/>
        <w:t>заседаниях предметных УМО</w:t>
      </w:r>
      <w:r w:rsidR="002D19D5" w:rsidRPr="006524CC">
        <w:rPr>
          <w:sz w:val="28"/>
          <w:szCs w:val="28"/>
        </w:rPr>
        <w:t>, провести обзор методических аспектов преподава</w:t>
      </w:r>
      <w:r w:rsidR="006524CC">
        <w:rPr>
          <w:sz w:val="28"/>
          <w:szCs w:val="28"/>
        </w:rPr>
        <w:t>ния тем, вызвавших затруднение.</w:t>
      </w:r>
    </w:p>
    <w:p w:rsidR="00F076D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4CC">
        <w:rPr>
          <w:sz w:val="28"/>
          <w:szCs w:val="28"/>
        </w:rPr>
        <w:t xml:space="preserve">. </w:t>
      </w:r>
      <w:r w:rsidR="00FF01D6">
        <w:rPr>
          <w:sz w:val="28"/>
          <w:szCs w:val="28"/>
        </w:rPr>
        <w:t>у</w:t>
      </w:r>
      <w:r w:rsidR="002D19D5" w:rsidRPr="006524CC">
        <w:rPr>
          <w:sz w:val="28"/>
          <w:szCs w:val="28"/>
        </w:rPr>
        <w:t xml:space="preserve">чителям </w:t>
      </w:r>
      <w:r w:rsidR="006524CC" w:rsidRPr="006524CC">
        <w:rPr>
          <w:sz w:val="28"/>
          <w:szCs w:val="28"/>
        </w:rPr>
        <w:t xml:space="preserve">истории и обществознания уделять особое внимание преподаванию «сложных» тем истории (история родного края), формированию умений, </w:t>
      </w:r>
      <w:proofErr w:type="gramStart"/>
      <w:r w:rsidR="006524CC" w:rsidRPr="006524CC">
        <w:rPr>
          <w:sz w:val="28"/>
          <w:szCs w:val="28"/>
        </w:rPr>
        <w:t>например</w:t>
      </w:r>
      <w:proofErr w:type="gramEnd"/>
      <w:r w:rsidR="006524CC" w:rsidRPr="006524CC">
        <w:rPr>
          <w:sz w:val="28"/>
          <w:szCs w:val="28"/>
        </w:rPr>
        <w:t>: умение устанавливать причинно-следственные связи, строить логическое рассуждение, умозаключение (индуктивное, дедуктивное и по</w:t>
      </w:r>
      <w:r w:rsidR="006524CC">
        <w:rPr>
          <w:sz w:val="28"/>
          <w:szCs w:val="28"/>
        </w:rPr>
        <w:t xml:space="preserve"> аналогии) и делать выводы.</w:t>
      </w:r>
    </w:p>
    <w:p w:rsidR="00FF01D6" w:rsidRDefault="00FF01D6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D6D" w:rsidRDefault="008A2D6D" w:rsidP="00652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1" w:name="_GoBack"/>
      <w:bookmarkEnd w:id="31"/>
    </w:p>
    <w:p w:rsidR="00A830F6" w:rsidRPr="00FF01D6" w:rsidRDefault="00F944F2" w:rsidP="00FF01D6">
      <w:pPr>
        <w:pStyle w:val="1"/>
        <w:jc w:val="right"/>
        <w:rPr>
          <w:b w:val="0"/>
          <w:i/>
        </w:rPr>
      </w:pPr>
      <w:r w:rsidRPr="00FF01D6">
        <w:rPr>
          <w:b w:val="0"/>
          <w:i/>
        </w:rPr>
        <w:lastRenderedPageBreak/>
        <w:t>ПРИЛОЖЕНИЕ 1</w:t>
      </w:r>
    </w:p>
    <w:p w:rsidR="00F944F2" w:rsidRDefault="00FF01D6" w:rsidP="00F944F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F944F2" w:rsidRPr="00045DDC">
        <w:rPr>
          <w:i/>
          <w:sz w:val="28"/>
          <w:szCs w:val="28"/>
        </w:rPr>
        <w:t xml:space="preserve"> с низким уровнем </w:t>
      </w:r>
      <w:proofErr w:type="spellStart"/>
      <w:r w:rsidR="00F944F2" w:rsidRPr="00045DDC">
        <w:rPr>
          <w:i/>
          <w:sz w:val="28"/>
          <w:szCs w:val="28"/>
        </w:rPr>
        <w:t>обученности</w:t>
      </w:r>
      <w:proofErr w:type="spellEnd"/>
      <w:r w:rsidR="00F944F2" w:rsidRPr="00045DDC">
        <w:rPr>
          <w:i/>
          <w:sz w:val="28"/>
          <w:szCs w:val="28"/>
        </w:rPr>
        <w:t xml:space="preserve"> по </w:t>
      </w:r>
      <w:r w:rsidR="00F944F2">
        <w:rPr>
          <w:i/>
          <w:sz w:val="28"/>
          <w:szCs w:val="28"/>
        </w:rPr>
        <w:t>истории</w:t>
      </w:r>
      <w:r w:rsidR="00F944F2" w:rsidRPr="00045DDC">
        <w:rPr>
          <w:i/>
          <w:sz w:val="28"/>
          <w:szCs w:val="28"/>
        </w:rPr>
        <w:t xml:space="preserve"> </w:t>
      </w:r>
      <w:r w:rsidR="00F944F2" w:rsidRPr="00045DDC">
        <w:rPr>
          <w:i/>
          <w:sz w:val="28"/>
          <w:szCs w:val="28"/>
        </w:rPr>
        <w:br/>
        <w:t>(менее 60% при численности участников об ОУ более 10)</w:t>
      </w: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94"/>
        <w:gridCol w:w="992"/>
        <w:gridCol w:w="851"/>
        <w:gridCol w:w="850"/>
        <w:gridCol w:w="851"/>
        <w:gridCol w:w="708"/>
        <w:gridCol w:w="1134"/>
        <w:gridCol w:w="1173"/>
      </w:tblGrid>
      <w:tr w:rsidR="00F944F2" w:rsidRPr="00F944F2" w:rsidTr="00416E5D">
        <w:trPr>
          <w:trHeight w:val="94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B0084D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F944F2" w:rsidRPr="00F944F2" w:rsidTr="00416E5D">
        <w:trPr>
          <w:trHeight w:val="31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315"/>
        </w:trPr>
        <w:tc>
          <w:tcPr>
            <w:tcW w:w="9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F01D6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 класс (по программе 5 класса)</w:t>
            </w:r>
          </w:p>
        </w:tc>
      </w:tr>
      <w:tr w:rsidR="00F944F2" w:rsidRPr="00F944F2" w:rsidTr="00F944F2">
        <w:trPr>
          <w:trHeight w:val="276"/>
        </w:trPr>
        <w:tc>
          <w:tcPr>
            <w:tcW w:w="9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16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с.Орловка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51»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22»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44F2" w:rsidRPr="00F944F2" w:rsidTr="00F944F2">
        <w:trPr>
          <w:trHeight w:val="315"/>
        </w:trPr>
        <w:tc>
          <w:tcPr>
            <w:tcW w:w="9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F01D6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 класс (по программе 6 класса)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16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F944F2" w:rsidRPr="00F944F2" w:rsidTr="00F944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176 с углубленным изучением отдельных предметов»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157»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164»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F944F2" w:rsidRPr="00F944F2" w:rsidTr="00F944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философии планетарного гуманизма»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51»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48»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43»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107»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22»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F944F2" w:rsidRPr="00F944F2" w:rsidTr="00821C2D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153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89»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44F2" w:rsidRPr="00F944F2" w:rsidTr="00F944F2">
        <w:trPr>
          <w:trHeight w:val="315"/>
        </w:trPr>
        <w:tc>
          <w:tcPr>
            <w:tcW w:w="9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F01D6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 класс (по программе 7 класса)</w:t>
            </w:r>
          </w:p>
        </w:tc>
      </w:tr>
      <w:tr w:rsidR="00F944F2" w:rsidRPr="00F944F2" w:rsidTr="00F944F2">
        <w:trPr>
          <w:trHeight w:val="276"/>
        </w:trPr>
        <w:tc>
          <w:tcPr>
            <w:tcW w:w="9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Дубовый Умет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Белозерки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F944F2" w:rsidRPr="00F944F2" w:rsidTr="00F944F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«ОЦ «Лидер»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134»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44F2" w:rsidRPr="00F944F2" w:rsidTr="00F944F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150 имени Героя Советского Союза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В.И.Чудайкина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944F2" w:rsidRPr="00F944F2" w:rsidTr="00F944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философии планетарного гуманизма»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10 «Успех»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F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F944F2" w:rsidRPr="00F944F2" w:rsidTr="00F944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</w:t>
            </w:r>
            <w:r w:rsidR="00FF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171»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944F2" w:rsidRDefault="00F944F2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1D6" w:rsidRDefault="00FF01D6" w:rsidP="00F94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4F2" w:rsidRPr="00FF01D6" w:rsidRDefault="00F944F2" w:rsidP="00FF01D6">
      <w:pPr>
        <w:pStyle w:val="1"/>
        <w:jc w:val="right"/>
        <w:rPr>
          <w:b w:val="0"/>
          <w:i/>
        </w:rPr>
      </w:pPr>
      <w:r w:rsidRPr="00FF01D6">
        <w:rPr>
          <w:b w:val="0"/>
          <w:i/>
        </w:rPr>
        <w:lastRenderedPageBreak/>
        <w:t>ПРИЛОЖЕНИЕ 2</w:t>
      </w:r>
    </w:p>
    <w:p w:rsidR="00194095" w:rsidRPr="00194095" w:rsidRDefault="00FF01D6" w:rsidP="0019409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194095" w:rsidRPr="00045DDC">
        <w:rPr>
          <w:i/>
          <w:sz w:val="28"/>
          <w:szCs w:val="28"/>
        </w:rPr>
        <w:t xml:space="preserve"> с </w:t>
      </w:r>
      <w:r w:rsidR="00194095">
        <w:rPr>
          <w:i/>
          <w:sz w:val="28"/>
          <w:szCs w:val="28"/>
        </w:rPr>
        <w:t>высоким качеством обучения</w:t>
      </w:r>
      <w:r w:rsidR="00194095" w:rsidRPr="00045DDC">
        <w:rPr>
          <w:i/>
          <w:sz w:val="28"/>
          <w:szCs w:val="28"/>
        </w:rPr>
        <w:t xml:space="preserve"> по </w:t>
      </w:r>
      <w:r w:rsidR="00194095">
        <w:rPr>
          <w:i/>
          <w:sz w:val="28"/>
          <w:szCs w:val="28"/>
        </w:rPr>
        <w:t>истории</w:t>
      </w:r>
      <w:r w:rsidR="00194095" w:rsidRPr="00045DDC">
        <w:rPr>
          <w:i/>
          <w:sz w:val="28"/>
          <w:szCs w:val="28"/>
        </w:rPr>
        <w:t xml:space="preserve"> </w:t>
      </w:r>
      <w:r w:rsidR="00194095" w:rsidRPr="00045DDC">
        <w:rPr>
          <w:i/>
          <w:sz w:val="28"/>
          <w:szCs w:val="28"/>
        </w:rPr>
        <w:br/>
        <w:t>(</w:t>
      </w:r>
      <w:r w:rsidR="00194095">
        <w:rPr>
          <w:i/>
          <w:sz w:val="28"/>
          <w:szCs w:val="28"/>
        </w:rPr>
        <w:t>более</w:t>
      </w:r>
      <w:r w:rsidR="00194095" w:rsidRPr="00045DDC">
        <w:rPr>
          <w:i/>
          <w:sz w:val="28"/>
          <w:szCs w:val="28"/>
        </w:rPr>
        <w:t xml:space="preserve"> </w:t>
      </w:r>
      <w:r w:rsidR="00194095">
        <w:rPr>
          <w:i/>
          <w:sz w:val="28"/>
          <w:szCs w:val="28"/>
        </w:rPr>
        <w:t>8</w:t>
      </w:r>
      <w:r w:rsidR="00194095" w:rsidRPr="00045DDC">
        <w:rPr>
          <w:i/>
          <w:sz w:val="28"/>
          <w:szCs w:val="28"/>
        </w:rPr>
        <w:t>0% при численн</w:t>
      </w:r>
      <w:r w:rsidR="00194095">
        <w:rPr>
          <w:i/>
          <w:sz w:val="28"/>
          <w:szCs w:val="28"/>
        </w:rPr>
        <w:t>ости участников об ОУ более 10)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2629"/>
        <w:gridCol w:w="992"/>
        <w:gridCol w:w="851"/>
        <w:gridCol w:w="850"/>
        <w:gridCol w:w="851"/>
        <w:gridCol w:w="708"/>
        <w:gridCol w:w="1134"/>
        <w:gridCol w:w="1276"/>
      </w:tblGrid>
      <w:tr w:rsidR="00F944F2" w:rsidRPr="00F944F2" w:rsidTr="00821C2D">
        <w:trPr>
          <w:trHeight w:val="315"/>
          <w:tblHeader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B0084D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F944F2" w:rsidRPr="00F944F2" w:rsidTr="00821C2D">
        <w:trPr>
          <w:trHeight w:val="315"/>
          <w:tblHeader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F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F01D6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300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F01D6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 класс (по программе 5 класса)</w:t>
            </w:r>
          </w:p>
        </w:tc>
      </w:tr>
      <w:tr w:rsidR="00F944F2" w:rsidRPr="00F944F2" w:rsidTr="00F944F2">
        <w:trPr>
          <w:trHeight w:val="30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Безенчук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Безенчук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Прибой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«Образовательный центр» с. Большая Глушица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м.р.Большеглушицкий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86,04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А.А. Каргина пос. Краснооктябрьский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м.р.Большечерниговский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3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№9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14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3A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</w:p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Черноречье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м.р.Волжский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Воскресенка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м.р.Волжский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Курумоч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м.р.Волжский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84,09</w:t>
            </w:r>
          </w:p>
        </w:tc>
      </w:tr>
      <w:tr w:rsidR="00F944F2" w:rsidRPr="00F944F2" w:rsidTr="00624F3A">
        <w:trPr>
          <w:trHeight w:val="1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Южный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Придорожный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80,53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Георгиевка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-Черкассы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86,42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«Образовательный центр» с. Кротовка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88,23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10 «</w:t>
            </w:r>
            <w:r w:rsidR="0082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пос.Алексеевский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Красноармейский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Волжский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м.р.Красноярский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95,58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Мирный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м.р.Красноярский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м.р.Пестравский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87,93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4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г.о.Новокуйбышевск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г.о.Новокуйбышевск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95,06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7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20 имени В.Ф. Грушина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г.о.Октябрьск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F944F2" w:rsidRPr="00F944F2" w:rsidTr="00624F3A">
        <w:trPr>
          <w:trHeight w:val="1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11 им. Героя Советского Союза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Махмута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Ильячевича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г.о.Октябрьск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№5 имени Героя Советского Союза А.Д.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Вологина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г.о.Октябрьск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города Похвистнево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г.о.Похвистнево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85,94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имени Заслуженного учителя Российской Федерации Сергея Васильевича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Байменова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Похвистнево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г.о.Похвистнево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4 города Похвистнево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г.о.Похвистнево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37»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32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86,11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128 имени Героя Советского Союза А.А. Тимофеевой-Егоровой»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авиационного профиля №135»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9»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86,84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24 с углубленным изучением отдельных предметов имени Героя Советского Союза Буркина М.И.»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944F2" w:rsidRPr="00F944F2" w:rsidTr="00624F3A">
        <w:trPr>
          <w:trHeight w:val="1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12 имени Героя Советского Союза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Ф.М. Сафонова»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80,52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F944F2" w:rsidRPr="00F944F2" w:rsidTr="00624F3A">
        <w:trPr>
          <w:trHeight w:val="8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624F3A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4A">
              <w:rPr>
                <w:rFonts w:ascii="Roboto" w:eastAsia="Times New Roman" w:hAnsi="Roboto" w:cs="Calibri"/>
                <w:color w:val="000000"/>
                <w:lang w:eastAsia="ru-RU"/>
              </w:rPr>
              <w:t>ГБНОУ СО «Академия для одаренных детей (</w:t>
            </w:r>
            <w:proofErr w:type="spellStart"/>
            <w:r w:rsidRPr="00F70B4A">
              <w:rPr>
                <w:rFonts w:ascii="Roboto" w:eastAsia="Times New Roman" w:hAnsi="Roboto" w:cs="Calibri"/>
                <w:color w:val="000000"/>
                <w:lang w:eastAsia="ru-RU"/>
              </w:rPr>
              <w:t>Наяновой</w:t>
            </w:r>
            <w:proofErr w:type="spellEnd"/>
            <w:r w:rsidRPr="00F70B4A">
              <w:rPr>
                <w:rFonts w:ascii="Roboto" w:eastAsia="Times New Roman" w:hAnsi="Roboto" w:cs="Calibri"/>
                <w:color w:val="000000"/>
                <w:lang w:eastAsia="ru-RU"/>
              </w:rPr>
              <w:t>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16»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81,16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41 «Гармония»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«Классическая гимназия № 54 «Воскресение»»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46»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«Самарский спортивный лицей»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48»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81,43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45»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65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83»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87,88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120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149 имени Героя Российской Федерации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А.И.Баранова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81,74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№154»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39»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87 имени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Г.И.Герасименко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</w:t>
            </w:r>
          </w:p>
        </w:tc>
      </w:tr>
      <w:tr w:rsidR="00F944F2" w:rsidRPr="00F944F2" w:rsidTr="00821C2D">
        <w:trPr>
          <w:trHeight w:val="1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пос.</w:t>
            </w:r>
            <w:r w:rsidR="0082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Ильмень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82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с.Приволжье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м.р.Приволжский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Ягодное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Ставропольский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89,85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Русская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Борковка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Д.Н.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м.р.Ставропольский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с. Жигули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Ставропольский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3A" w:rsidRDefault="00624F3A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 «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</w:t>
            </w:r>
            <w:proofErr w:type="spellStart"/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Ганюшина</w:t>
            </w:r>
            <w:proofErr w:type="spellEnd"/>
            <w:r w:rsidR="00F944F2"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 </w:t>
            </w:r>
          </w:p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Сергиевск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м.р.Сергиевский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Междуреченск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м.р.Сызранский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92,59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имени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В.Н.Татищева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Челно-Вершины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м.р.Челно-Вершинский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91,37</w:t>
            </w:r>
          </w:p>
        </w:tc>
      </w:tr>
      <w:tr w:rsidR="00F944F2" w:rsidRPr="00F944F2" w:rsidTr="00624F3A">
        <w:trPr>
          <w:trHeight w:val="6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М.Р. Попова ж.-д. ст.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Шентала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м.р.Шенталинский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 Волжский Утёс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м.р.Шигонский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Новодевичье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м.р.Шигонский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Пионерский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м.р.Шигонский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81,04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10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85,33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29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30 имени кавалера ордена Красной Звезды Ю.В. Гаврилова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80,26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39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№11 имени Героя Советского Союза А.Г. Кудрявцева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10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18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80,68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№19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83,76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21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23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88,64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38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47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92,66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имени академика Сергея Павловича Королёва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89,82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55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57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86,62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60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61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67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72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84,88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77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81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82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86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</w:tr>
      <w:tr w:rsidR="00F944F2" w:rsidRPr="00F944F2" w:rsidTr="00624F3A">
        <w:trPr>
          <w:trHeight w:val="3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предметов № 94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F944F2" w:rsidRPr="00F944F2" w:rsidTr="00F944F2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с углубленным изучением отдель</w:t>
            </w:r>
            <w:r w:rsidR="0082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предметов № 93»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СОШ «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№4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F944F2" w:rsidRPr="00F944F2" w:rsidTr="00F944F2">
        <w:trPr>
          <w:trHeight w:val="300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624F3A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 класс (по программе 6 класса)</w:t>
            </w:r>
          </w:p>
        </w:tc>
      </w:tr>
      <w:tr w:rsidR="00F944F2" w:rsidRPr="00F944F2" w:rsidTr="00F944F2">
        <w:trPr>
          <w:trHeight w:val="300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В.Г.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Волжский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И.П. Сухова с. Подъем-Михайловка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Волжский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Безенчук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F944F2" w:rsidRPr="00F944F2" w:rsidTr="00F944F2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имени ветерана ВОВ Г.А.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Большая Черниговка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10 «Образовательный центр ЛИК»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Отрадный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Старый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Маклауш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Николая Степановича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Доровского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3A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М.П.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Новок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уйбышевска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90,54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624F3A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«Центр образования»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имени Заслуженного учителя Российской Федерации Сергея Васильевича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Байменова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Похвистнево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Похвистнево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93,88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18»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с углубленным изучением отдельных предметов Дневной пансион-84»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авиационного профиля №135»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165»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146»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46»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65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83»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89,33</w:t>
            </w:r>
          </w:p>
        </w:tc>
      </w:tr>
      <w:tr w:rsidR="00F944F2" w:rsidRPr="00F944F2" w:rsidTr="00821C2D">
        <w:trPr>
          <w:trHeight w:val="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39»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«Престиж»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Ганюшина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 с. Сергиевск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Междуреченск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имени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В.Н.Татищева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Челно-Вершины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М.Р. Попова ж.-д.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Шентала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90,32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В.Г. Колесникова с. Новодевичье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основная общеобразовательная школа №11 имени Героя Советского Союза А.Г. Кудрявцева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14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23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38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47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48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80,49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82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70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83,62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72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77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85,18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89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82,26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94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87,67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СОШ «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</w:tr>
      <w:tr w:rsidR="00F944F2" w:rsidRPr="00F944F2" w:rsidTr="00F944F2">
        <w:trPr>
          <w:trHeight w:val="322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624F3A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класс (по программе 7 класса)</w:t>
            </w:r>
          </w:p>
        </w:tc>
      </w:tr>
      <w:tr w:rsidR="00F944F2" w:rsidRPr="00F944F2" w:rsidTr="00194095">
        <w:trPr>
          <w:trHeight w:val="276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Героя Советского Союза С.Ф. Зинченко пос.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Глушицк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944F2" w:rsidRPr="00F944F2" w:rsidTr="00194095">
        <w:trPr>
          <w:trHeight w:val="3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Героя Советского Союза Михаила Кузьмича Овсянникова 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Исаклы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Почетного гражданина Николая Тимофеевича Кукушкина с.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Савруха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М.П.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Бочарикова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образования» </w:t>
            </w:r>
            <w:proofErr w:type="spellStart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86,95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имени Заслуженного учителя Российской Федерации Сергея Васильевича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Байменова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88,34</w:t>
            </w:r>
          </w:p>
        </w:tc>
      </w:tr>
      <w:tr w:rsidR="00F944F2" w:rsidRPr="00F944F2" w:rsidTr="00F944F2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47 с углубленным изучением отдельных предметов имени Героя Советского Союза Ваничкина И.Д.»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№73»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88,14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177 с кадетскими классами»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16»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46»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48»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80,49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65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90,18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ГБНОУ «Самарский региональный центр для одаренных детей»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114 с углубленным изучением отдельных предметов»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91,43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Лицей №1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ФГКОУ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2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СКК МВД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84,48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пос.Прогресс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города Сызрани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города Сызрани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87,69</w:t>
            </w:r>
          </w:p>
        </w:tc>
      </w:tr>
      <w:tr w:rsidR="00F944F2" w:rsidRPr="00F944F2" w:rsidTr="00F944F2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26 города Сызрани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62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СОШ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14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94,73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38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94,64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48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55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57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89,19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60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89,09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69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944F2" w:rsidRPr="00F944F2" w:rsidTr="00651CBF">
        <w:trPr>
          <w:trHeight w:val="3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70 </w:t>
            </w:r>
            <w:r w:rsidR="0062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0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72 </w:t>
            </w:r>
            <w:r w:rsidR="000E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E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F944F2" w:rsidRPr="00F944F2" w:rsidTr="00F944F2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 77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№ 94 </w:t>
            </w:r>
            <w:r w:rsidR="000E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93,83</w:t>
            </w:r>
          </w:p>
        </w:tc>
      </w:tr>
      <w:tr w:rsidR="00F944F2" w:rsidRPr="00F944F2" w:rsidTr="00F944F2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0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- филиал НОУ ВПО </w:t>
            </w:r>
            <w:r w:rsidR="000E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академия управления</w:t>
            </w:r>
            <w:r w:rsidR="000E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F2" w:rsidRPr="00F944F2" w:rsidRDefault="00F944F2" w:rsidP="00F9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</w:tbl>
    <w:p w:rsidR="00F944F2" w:rsidRPr="00F944F2" w:rsidRDefault="00F944F2" w:rsidP="00F94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4F2" w:rsidRPr="00F944F2" w:rsidSect="009A1E87">
      <w:headerReference w:type="default" r:id="rId27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55" w:rsidRDefault="00ED4155" w:rsidP="001B40D7">
      <w:pPr>
        <w:spacing w:after="0" w:line="240" w:lineRule="auto"/>
      </w:pPr>
      <w:r>
        <w:separator/>
      </w:r>
    </w:p>
  </w:endnote>
  <w:endnote w:type="continuationSeparator" w:id="0">
    <w:p w:rsidR="00ED4155" w:rsidRDefault="00ED4155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55" w:rsidRDefault="00ED4155" w:rsidP="001B40D7">
      <w:pPr>
        <w:spacing w:after="0" w:line="240" w:lineRule="auto"/>
      </w:pPr>
      <w:r>
        <w:separator/>
      </w:r>
    </w:p>
  </w:footnote>
  <w:footnote w:type="continuationSeparator" w:id="0">
    <w:p w:rsidR="00ED4155" w:rsidRDefault="00ED4155" w:rsidP="001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2380"/>
      <w:docPartObj>
        <w:docPartGallery w:val="Page Numbers (Top of Page)"/>
        <w:docPartUnique/>
      </w:docPartObj>
    </w:sdtPr>
    <w:sdtEndPr/>
    <w:sdtContent>
      <w:p w:rsidR="00624F3A" w:rsidRDefault="00624F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6D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24F3A" w:rsidRDefault="00624F3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0AD660A0"/>
    <w:multiLevelType w:val="hybridMultilevel"/>
    <w:tmpl w:val="35100DE6"/>
    <w:lvl w:ilvl="0" w:tplc="01EE76F2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8A34D9"/>
    <w:multiLevelType w:val="hybridMultilevel"/>
    <w:tmpl w:val="929C1722"/>
    <w:lvl w:ilvl="0" w:tplc="4632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19D"/>
    <w:multiLevelType w:val="hybridMultilevel"/>
    <w:tmpl w:val="C7349AAA"/>
    <w:lvl w:ilvl="0" w:tplc="484034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D730950"/>
    <w:multiLevelType w:val="hybridMultilevel"/>
    <w:tmpl w:val="16E0D00E"/>
    <w:lvl w:ilvl="0" w:tplc="8834B9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5F41"/>
    <w:multiLevelType w:val="hybridMultilevel"/>
    <w:tmpl w:val="F9D05554"/>
    <w:lvl w:ilvl="0" w:tplc="D7186DEA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Viner Hand ITC" w:hAnsi="Viner Hand ITC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314128"/>
    <w:multiLevelType w:val="hybridMultilevel"/>
    <w:tmpl w:val="CC9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1048"/>
    <w:multiLevelType w:val="hybridMultilevel"/>
    <w:tmpl w:val="27C2BCDE"/>
    <w:lvl w:ilvl="0" w:tplc="B78E546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2E6"/>
    <w:multiLevelType w:val="hybridMultilevel"/>
    <w:tmpl w:val="5CBA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E324E8"/>
    <w:multiLevelType w:val="multilevel"/>
    <w:tmpl w:val="C750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906970"/>
    <w:multiLevelType w:val="hybridMultilevel"/>
    <w:tmpl w:val="6D32B112"/>
    <w:lvl w:ilvl="0" w:tplc="D7186DE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Viner Hand ITC" w:hAnsi="Viner Hand ITC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5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6" w15:restartNumberingAfterBreak="0">
    <w:nsid w:val="38F53EC4"/>
    <w:multiLevelType w:val="hybridMultilevel"/>
    <w:tmpl w:val="4B7AFCA4"/>
    <w:lvl w:ilvl="0" w:tplc="01EE76F2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C7049E3"/>
    <w:multiLevelType w:val="hybridMultilevel"/>
    <w:tmpl w:val="9B30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A68E4"/>
    <w:multiLevelType w:val="hybridMultilevel"/>
    <w:tmpl w:val="8AFE9AC6"/>
    <w:lvl w:ilvl="0" w:tplc="0334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A661F5"/>
    <w:multiLevelType w:val="hybridMultilevel"/>
    <w:tmpl w:val="ACC6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680279"/>
    <w:multiLevelType w:val="hybridMultilevel"/>
    <w:tmpl w:val="AF20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61DD"/>
    <w:multiLevelType w:val="hybridMultilevel"/>
    <w:tmpl w:val="6020461E"/>
    <w:lvl w:ilvl="0" w:tplc="D7186DE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419407B"/>
    <w:multiLevelType w:val="hybridMultilevel"/>
    <w:tmpl w:val="DB4A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B4391"/>
    <w:multiLevelType w:val="hybridMultilevel"/>
    <w:tmpl w:val="5180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C0F73"/>
    <w:multiLevelType w:val="hybridMultilevel"/>
    <w:tmpl w:val="4C3CFC46"/>
    <w:lvl w:ilvl="0" w:tplc="70C0F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0"/>
  </w:num>
  <w:num w:numId="5">
    <w:abstractNumId w:val="19"/>
  </w:num>
  <w:num w:numId="6">
    <w:abstractNumId w:val="12"/>
  </w:num>
  <w:num w:numId="7">
    <w:abstractNumId w:val="21"/>
  </w:num>
  <w:num w:numId="8">
    <w:abstractNumId w:val="31"/>
  </w:num>
  <w:num w:numId="9">
    <w:abstractNumId w:val="13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3"/>
  </w:num>
  <w:num w:numId="15">
    <w:abstractNumId w:val="24"/>
  </w:num>
  <w:num w:numId="16">
    <w:abstractNumId w:val="22"/>
  </w:num>
  <w:num w:numId="17">
    <w:abstractNumId w:val="29"/>
  </w:num>
  <w:num w:numId="18">
    <w:abstractNumId w:val="28"/>
  </w:num>
  <w:num w:numId="19">
    <w:abstractNumId w:val="1"/>
  </w:num>
  <w:num w:numId="20">
    <w:abstractNumId w:val="30"/>
  </w:num>
  <w:num w:numId="21">
    <w:abstractNumId w:val="16"/>
  </w:num>
  <w:num w:numId="22">
    <w:abstractNumId w:val="18"/>
  </w:num>
  <w:num w:numId="23">
    <w:abstractNumId w:val="9"/>
  </w:num>
  <w:num w:numId="24">
    <w:abstractNumId w:val="15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10"/>
  </w:num>
  <w:num w:numId="30">
    <w:abstractNumId w:val="6"/>
  </w:num>
  <w:num w:numId="31">
    <w:abstractNumId w:val="11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20BA"/>
    <w:rsid w:val="00002A96"/>
    <w:rsid w:val="00006D06"/>
    <w:rsid w:val="00012894"/>
    <w:rsid w:val="00026447"/>
    <w:rsid w:val="00033D78"/>
    <w:rsid w:val="00047C61"/>
    <w:rsid w:val="000526F6"/>
    <w:rsid w:val="00061935"/>
    <w:rsid w:val="0007652C"/>
    <w:rsid w:val="00076DC4"/>
    <w:rsid w:val="00084D87"/>
    <w:rsid w:val="00086E64"/>
    <w:rsid w:val="00092E51"/>
    <w:rsid w:val="000977F0"/>
    <w:rsid w:val="000A59BA"/>
    <w:rsid w:val="000D3591"/>
    <w:rsid w:val="000E3B89"/>
    <w:rsid w:val="000E64B4"/>
    <w:rsid w:val="000E6B44"/>
    <w:rsid w:val="000F01D1"/>
    <w:rsid w:val="000F1CE9"/>
    <w:rsid w:val="00104B10"/>
    <w:rsid w:val="001074FD"/>
    <w:rsid w:val="00113529"/>
    <w:rsid w:val="00113DF1"/>
    <w:rsid w:val="0011688B"/>
    <w:rsid w:val="0012061E"/>
    <w:rsid w:val="00127E52"/>
    <w:rsid w:val="00132182"/>
    <w:rsid w:val="00133012"/>
    <w:rsid w:val="00140FC7"/>
    <w:rsid w:val="00142CC2"/>
    <w:rsid w:val="001470E0"/>
    <w:rsid w:val="00150C01"/>
    <w:rsid w:val="00151831"/>
    <w:rsid w:val="001528E4"/>
    <w:rsid w:val="00164205"/>
    <w:rsid w:val="00173511"/>
    <w:rsid w:val="00173AAC"/>
    <w:rsid w:val="00175325"/>
    <w:rsid w:val="0017577F"/>
    <w:rsid w:val="00176F13"/>
    <w:rsid w:val="00180BBA"/>
    <w:rsid w:val="001913D2"/>
    <w:rsid w:val="00194095"/>
    <w:rsid w:val="00194C53"/>
    <w:rsid w:val="00196944"/>
    <w:rsid w:val="001A2C8A"/>
    <w:rsid w:val="001B40D7"/>
    <w:rsid w:val="001C4709"/>
    <w:rsid w:val="001E1871"/>
    <w:rsid w:val="001E3032"/>
    <w:rsid w:val="001E5302"/>
    <w:rsid w:val="001F4D1A"/>
    <w:rsid w:val="00205425"/>
    <w:rsid w:val="00205AA6"/>
    <w:rsid w:val="0021046D"/>
    <w:rsid w:val="002131E3"/>
    <w:rsid w:val="00235A98"/>
    <w:rsid w:val="00241439"/>
    <w:rsid w:val="002438B1"/>
    <w:rsid w:val="002533B7"/>
    <w:rsid w:val="00254323"/>
    <w:rsid w:val="00254DE5"/>
    <w:rsid w:val="00256C08"/>
    <w:rsid w:val="00270215"/>
    <w:rsid w:val="002741EB"/>
    <w:rsid w:val="00275026"/>
    <w:rsid w:val="00291CEE"/>
    <w:rsid w:val="002920FB"/>
    <w:rsid w:val="00297807"/>
    <w:rsid w:val="002B0A9B"/>
    <w:rsid w:val="002C62FA"/>
    <w:rsid w:val="002D19D5"/>
    <w:rsid w:val="002E2CAD"/>
    <w:rsid w:val="002F260E"/>
    <w:rsid w:val="002F3DA8"/>
    <w:rsid w:val="002F5672"/>
    <w:rsid w:val="002F652F"/>
    <w:rsid w:val="00302454"/>
    <w:rsid w:val="003158AE"/>
    <w:rsid w:val="00316393"/>
    <w:rsid w:val="0032172C"/>
    <w:rsid w:val="003218DF"/>
    <w:rsid w:val="003302E1"/>
    <w:rsid w:val="0033035F"/>
    <w:rsid w:val="003339EC"/>
    <w:rsid w:val="00350C9A"/>
    <w:rsid w:val="0035455D"/>
    <w:rsid w:val="00354A1F"/>
    <w:rsid w:val="003710EC"/>
    <w:rsid w:val="003719D6"/>
    <w:rsid w:val="00383C7B"/>
    <w:rsid w:val="00385A8C"/>
    <w:rsid w:val="003971FD"/>
    <w:rsid w:val="003A211C"/>
    <w:rsid w:val="003A31AB"/>
    <w:rsid w:val="003A3AE0"/>
    <w:rsid w:val="003A5D7E"/>
    <w:rsid w:val="003B4517"/>
    <w:rsid w:val="003C0527"/>
    <w:rsid w:val="003C3EF4"/>
    <w:rsid w:val="003C4704"/>
    <w:rsid w:val="003D481E"/>
    <w:rsid w:val="003D55C0"/>
    <w:rsid w:val="003D595F"/>
    <w:rsid w:val="003E25E9"/>
    <w:rsid w:val="003E5A72"/>
    <w:rsid w:val="003F0842"/>
    <w:rsid w:val="003F2D73"/>
    <w:rsid w:val="003F665C"/>
    <w:rsid w:val="0041646E"/>
    <w:rsid w:val="00416E5D"/>
    <w:rsid w:val="004276CA"/>
    <w:rsid w:val="00432295"/>
    <w:rsid w:val="0043343E"/>
    <w:rsid w:val="00433747"/>
    <w:rsid w:val="00442D16"/>
    <w:rsid w:val="0044382F"/>
    <w:rsid w:val="0044437B"/>
    <w:rsid w:val="00447291"/>
    <w:rsid w:val="004574B1"/>
    <w:rsid w:val="0046017B"/>
    <w:rsid w:val="004761D6"/>
    <w:rsid w:val="004826C7"/>
    <w:rsid w:val="00490ECA"/>
    <w:rsid w:val="00493F5D"/>
    <w:rsid w:val="004B41D1"/>
    <w:rsid w:val="004C22F9"/>
    <w:rsid w:val="004D1678"/>
    <w:rsid w:val="004D2E70"/>
    <w:rsid w:val="004E003E"/>
    <w:rsid w:val="004E3472"/>
    <w:rsid w:val="00502ADA"/>
    <w:rsid w:val="00513894"/>
    <w:rsid w:val="00514D8E"/>
    <w:rsid w:val="00517564"/>
    <w:rsid w:val="005425BA"/>
    <w:rsid w:val="00555EF2"/>
    <w:rsid w:val="005572A4"/>
    <w:rsid w:val="00560FAC"/>
    <w:rsid w:val="005636DD"/>
    <w:rsid w:val="00576F52"/>
    <w:rsid w:val="00577A89"/>
    <w:rsid w:val="005966B0"/>
    <w:rsid w:val="005A47C9"/>
    <w:rsid w:val="005B061F"/>
    <w:rsid w:val="005B0D87"/>
    <w:rsid w:val="005B3E00"/>
    <w:rsid w:val="005B5853"/>
    <w:rsid w:val="005B64B0"/>
    <w:rsid w:val="005C7EA0"/>
    <w:rsid w:val="005D6C51"/>
    <w:rsid w:val="005F7A1D"/>
    <w:rsid w:val="00602241"/>
    <w:rsid w:val="0060486F"/>
    <w:rsid w:val="0061205F"/>
    <w:rsid w:val="00624F3A"/>
    <w:rsid w:val="006265B1"/>
    <w:rsid w:val="0063013F"/>
    <w:rsid w:val="00636ECE"/>
    <w:rsid w:val="00642B0B"/>
    <w:rsid w:val="0065149A"/>
    <w:rsid w:val="00651CBF"/>
    <w:rsid w:val="006524CC"/>
    <w:rsid w:val="006528B7"/>
    <w:rsid w:val="00655C47"/>
    <w:rsid w:val="00680659"/>
    <w:rsid w:val="0068156F"/>
    <w:rsid w:val="006820E6"/>
    <w:rsid w:val="00682EA9"/>
    <w:rsid w:val="00692C1D"/>
    <w:rsid w:val="0069624D"/>
    <w:rsid w:val="006977AE"/>
    <w:rsid w:val="006A09D2"/>
    <w:rsid w:val="006A12EA"/>
    <w:rsid w:val="006A513C"/>
    <w:rsid w:val="006A7B71"/>
    <w:rsid w:val="006A7F7B"/>
    <w:rsid w:val="006B0C46"/>
    <w:rsid w:val="006B1213"/>
    <w:rsid w:val="006B623D"/>
    <w:rsid w:val="006C5ACC"/>
    <w:rsid w:val="006D4793"/>
    <w:rsid w:val="006D6A30"/>
    <w:rsid w:val="006D6E9B"/>
    <w:rsid w:val="006E0F68"/>
    <w:rsid w:val="006E0FA5"/>
    <w:rsid w:val="006E6C54"/>
    <w:rsid w:val="006F55BB"/>
    <w:rsid w:val="00701135"/>
    <w:rsid w:val="00701D85"/>
    <w:rsid w:val="007036D2"/>
    <w:rsid w:val="007041FD"/>
    <w:rsid w:val="00707DF3"/>
    <w:rsid w:val="00713481"/>
    <w:rsid w:val="00715D80"/>
    <w:rsid w:val="007208D6"/>
    <w:rsid w:val="00720ACC"/>
    <w:rsid w:val="0072362C"/>
    <w:rsid w:val="00747D82"/>
    <w:rsid w:val="007504AD"/>
    <w:rsid w:val="00750F2F"/>
    <w:rsid w:val="00752F23"/>
    <w:rsid w:val="00757B3A"/>
    <w:rsid w:val="0076079B"/>
    <w:rsid w:val="00760B57"/>
    <w:rsid w:val="007624D3"/>
    <w:rsid w:val="00763070"/>
    <w:rsid w:val="00770120"/>
    <w:rsid w:val="00772257"/>
    <w:rsid w:val="00773B79"/>
    <w:rsid w:val="00782675"/>
    <w:rsid w:val="00782715"/>
    <w:rsid w:val="00792A9B"/>
    <w:rsid w:val="007A6BD8"/>
    <w:rsid w:val="007B662B"/>
    <w:rsid w:val="007C0954"/>
    <w:rsid w:val="007D4837"/>
    <w:rsid w:val="007F3C59"/>
    <w:rsid w:val="008026DA"/>
    <w:rsid w:val="00802D2F"/>
    <w:rsid w:val="0081124D"/>
    <w:rsid w:val="008143CC"/>
    <w:rsid w:val="00821C2D"/>
    <w:rsid w:val="00823073"/>
    <w:rsid w:val="00823A83"/>
    <w:rsid w:val="00825852"/>
    <w:rsid w:val="00826ADE"/>
    <w:rsid w:val="00826C07"/>
    <w:rsid w:val="00827E84"/>
    <w:rsid w:val="00832622"/>
    <w:rsid w:val="00832C6B"/>
    <w:rsid w:val="0084203C"/>
    <w:rsid w:val="00842069"/>
    <w:rsid w:val="008456EC"/>
    <w:rsid w:val="00846983"/>
    <w:rsid w:val="00852359"/>
    <w:rsid w:val="00853723"/>
    <w:rsid w:val="0086082E"/>
    <w:rsid w:val="0086108E"/>
    <w:rsid w:val="00862B22"/>
    <w:rsid w:val="00863DF0"/>
    <w:rsid w:val="00870CB0"/>
    <w:rsid w:val="008744F0"/>
    <w:rsid w:val="008759F3"/>
    <w:rsid w:val="00876691"/>
    <w:rsid w:val="0088195D"/>
    <w:rsid w:val="00886B03"/>
    <w:rsid w:val="008943C2"/>
    <w:rsid w:val="00896DB2"/>
    <w:rsid w:val="008A14E9"/>
    <w:rsid w:val="008A2D6D"/>
    <w:rsid w:val="008C2C65"/>
    <w:rsid w:val="008C4E0C"/>
    <w:rsid w:val="008D2299"/>
    <w:rsid w:val="008D2433"/>
    <w:rsid w:val="008D5739"/>
    <w:rsid w:val="008E2883"/>
    <w:rsid w:val="008E2E68"/>
    <w:rsid w:val="008E391B"/>
    <w:rsid w:val="0091600E"/>
    <w:rsid w:val="00924236"/>
    <w:rsid w:val="009254F8"/>
    <w:rsid w:val="00925C79"/>
    <w:rsid w:val="00930144"/>
    <w:rsid w:val="00931F29"/>
    <w:rsid w:val="009368B5"/>
    <w:rsid w:val="0093746F"/>
    <w:rsid w:val="009453E6"/>
    <w:rsid w:val="0094782F"/>
    <w:rsid w:val="00950626"/>
    <w:rsid w:val="009522B1"/>
    <w:rsid w:val="00962143"/>
    <w:rsid w:val="009774FE"/>
    <w:rsid w:val="009A1E87"/>
    <w:rsid w:val="009A221A"/>
    <w:rsid w:val="009B2513"/>
    <w:rsid w:val="009B7576"/>
    <w:rsid w:val="009C13E7"/>
    <w:rsid w:val="009C1F7C"/>
    <w:rsid w:val="009C38CF"/>
    <w:rsid w:val="009D164D"/>
    <w:rsid w:val="009E1826"/>
    <w:rsid w:val="00A119CE"/>
    <w:rsid w:val="00A15498"/>
    <w:rsid w:val="00A15E99"/>
    <w:rsid w:val="00A168DF"/>
    <w:rsid w:val="00A24353"/>
    <w:rsid w:val="00A25050"/>
    <w:rsid w:val="00A45098"/>
    <w:rsid w:val="00A566AD"/>
    <w:rsid w:val="00A632B2"/>
    <w:rsid w:val="00A77CF9"/>
    <w:rsid w:val="00A82746"/>
    <w:rsid w:val="00A830F6"/>
    <w:rsid w:val="00A86960"/>
    <w:rsid w:val="00A96619"/>
    <w:rsid w:val="00AA3B70"/>
    <w:rsid w:val="00AA6EB1"/>
    <w:rsid w:val="00AA7EC9"/>
    <w:rsid w:val="00AB7572"/>
    <w:rsid w:val="00AC354B"/>
    <w:rsid w:val="00AD22BC"/>
    <w:rsid w:val="00AD4318"/>
    <w:rsid w:val="00AF3FD9"/>
    <w:rsid w:val="00AF73D2"/>
    <w:rsid w:val="00B0084D"/>
    <w:rsid w:val="00B03512"/>
    <w:rsid w:val="00B07C62"/>
    <w:rsid w:val="00B12D43"/>
    <w:rsid w:val="00B17950"/>
    <w:rsid w:val="00B31514"/>
    <w:rsid w:val="00B318CC"/>
    <w:rsid w:val="00B33877"/>
    <w:rsid w:val="00B3561D"/>
    <w:rsid w:val="00B4084F"/>
    <w:rsid w:val="00B5445E"/>
    <w:rsid w:val="00B5686D"/>
    <w:rsid w:val="00B57B05"/>
    <w:rsid w:val="00B57D9A"/>
    <w:rsid w:val="00B65128"/>
    <w:rsid w:val="00B67426"/>
    <w:rsid w:val="00B71F20"/>
    <w:rsid w:val="00B8283A"/>
    <w:rsid w:val="00B82E11"/>
    <w:rsid w:val="00B850EB"/>
    <w:rsid w:val="00B8603F"/>
    <w:rsid w:val="00B93A08"/>
    <w:rsid w:val="00B95793"/>
    <w:rsid w:val="00BA25F9"/>
    <w:rsid w:val="00BA2F8B"/>
    <w:rsid w:val="00BA4547"/>
    <w:rsid w:val="00BA6448"/>
    <w:rsid w:val="00BB0096"/>
    <w:rsid w:val="00BB056B"/>
    <w:rsid w:val="00BB1F1B"/>
    <w:rsid w:val="00BC1678"/>
    <w:rsid w:val="00BC4C92"/>
    <w:rsid w:val="00BD5625"/>
    <w:rsid w:val="00BE305A"/>
    <w:rsid w:val="00BE3C8D"/>
    <w:rsid w:val="00BF439C"/>
    <w:rsid w:val="00C10962"/>
    <w:rsid w:val="00C13961"/>
    <w:rsid w:val="00C15E75"/>
    <w:rsid w:val="00C17BE2"/>
    <w:rsid w:val="00C258BD"/>
    <w:rsid w:val="00C33265"/>
    <w:rsid w:val="00C35C3E"/>
    <w:rsid w:val="00C41466"/>
    <w:rsid w:val="00C44AAB"/>
    <w:rsid w:val="00C460CF"/>
    <w:rsid w:val="00C552B7"/>
    <w:rsid w:val="00C60858"/>
    <w:rsid w:val="00C60C39"/>
    <w:rsid w:val="00C62147"/>
    <w:rsid w:val="00C64477"/>
    <w:rsid w:val="00C70DAC"/>
    <w:rsid w:val="00C73E28"/>
    <w:rsid w:val="00C75987"/>
    <w:rsid w:val="00C80CD3"/>
    <w:rsid w:val="00C8348F"/>
    <w:rsid w:val="00C84052"/>
    <w:rsid w:val="00C86782"/>
    <w:rsid w:val="00CA52BB"/>
    <w:rsid w:val="00CC2823"/>
    <w:rsid w:val="00CC37FA"/>
    <w:rsid w:val="00CD4EAF"/>
    <w:rsid w:val="00CD5BE3"/>
    <w:rsid w:val="00CE1089"/>
    <w:rsid w:val="00CE1D49"/>
    <w:rsid w:val="00CF6459"/>
    <w:rsid w:val="00CF764F"/>
    <w:rsid w:val="00D0141B"/>
    <w:rsid w:val="00D049A3"/>
    <w:rsid w:val="00D065F9"/>
    <w:rsid w:val="00D135C0"/>
    <w:rsid w:val="00D27DDB"/>
    <w:rsid w:val="00D34D48"/>
    <w:rsid w:val="00D36427"/>
    <w:rsid w:val="00D41AC5"/>
    <w:rsid w:val="00D43716"/>
    <w:rsid w:val="00D45F17"/>
    <w:rsid w:val="00D50AFD"/>
    <w:rsid w:val="00D5397C"/>
    <w:rsid w:val="00D6299A"/>
    <w:rsid w:val="00D653C5"/>
    <w:rsid w:val="00D664ED"/>
    <w:rsid w:val="00D72A0E"/>
    <w:rsid w:val="00D92503"/>
    <w:rsid w:val="00D92C9A"/>
    <w:rsid w:val="00D93224"/>
    <w:rsid w:val="00D959DC"/>
    <w:rsid w:val="00DA2A45"/>
    <w:rsid w:val="00DB1BD7"/>
    <w:rsid w:val="00DB289F"/>
    <w:rsid w:val="00DC073B"/>
    <w:rsid w:val="00DD0FF5"/>
    <w:rsid w:val="00DE1A9F"/>
    <w:rsid w:val="00DE21AF"/>
    <w:rsid w:val="00DE5CEB"/>
    <w:rsid w:val="00E072D6"/>
    <w:rsid w:val="00E100B8"/>
    <w:rsid w:val="00E102D3"/>
    <w:rsid w:val="00E11905"/>
    <w:rsid w:val="00E132B9"/>
    <w:rsid w:val="00E23D8F"/>
    <w:rsid w:val="00E24133"/>
    <w:rsid w:val="00E33078"/>
    <w:rsid w:val="00E33191"/>
    <w:rsid w:val="00E406AE"/>
    <w:rsid w:val="00E41D36"/>
    <w:rsid w:val="00E56E8F"/>
    <w:rsid w:val="00E57113"/>
    <w:rsid w:val="00E57B05"/>
    <w:rsid w:val="00E726E6"/>
    <w:rsid w:val="00E75619"/>
    <w:rsid w:val="00E82E17"/>
    <w:rsid w:val="00E856D9"/>
    <w:rsid w:val="00E9024D"/>
    <w:rsid w:val="00EB34AF"/>
    <w:rsid w:val="00EB4D80"/>
    <w:rsid w:val="00ED4155"/>
    <w:rsid w:val="00ED79DE"/>
    <w:rsid w:val="00ED7A50"/>
    <w:rsid w:val="00EE0395"/>
    <w:rsid w:val="00EE717F"/>
    <w:rsid w:val="00EF07D1"/>
    <w:rsid w:val="00EF377D"/>
    <w:rsid w:val="00EF5E82"/>
    <w:rsid w:val="00F01642"/>
    <w:rsid w:val="00F076DD"/>
    <w:rsid w:val="00F11BC4"/>
    <w:rsid w:val="00F17352"/>
    <w:rsid w:val="00F20C09"/>
    <w:rsid w:val="00F317D6"/>
    <w:rsid w:val="00F33C0C"/>
    <w:rsid w:val="00F40FB1"/>
    <w:rsid w:val="00F44485"/>
    <w:rsid w:val="00F452CB"/>
    <w:rsid w:val="00F47240"/>
    <w:rsid w:val="00F509A0"/>
    <w:rsid w:val="00F570C8"/>
    <w:rsid w:val="00F6186A"/>
    <w:rsid w:val="00F70024"/>
    <w:rsid w:val="00F72E96"/>
    <w:rsid w:val="00F74EED"/>
    <w:rsid w:val="00F848CD"/>
    <w:rsid w:val="00F85D52"/>
    <w:rsid w:val="00F86B80"/>
    <w:rsid w:val="00F91C1D"/>
    <w:rsid w:val="00F944F2"/>
    <w:rsid w:val="00FA4832"/>
    <w:rsid w:val="00FB2458"/>
    <w:rsid w:val="00FB4CB3"/>
    <w:rsid w:val="00FC3275"/>
    <w:rsid w:val="00FD17F0"/>
    <w:rsid w:val="00FD5D8C"/>
    <w:rsid w:val="00FD6DCE"/>
    <w:rsid w:val="00FE5472"/>
    <w:rsid w:val="00FF01D6"/>
    <w:rsid w:val="00FF0B68"/>
    <w:rsid w:val="00FF4A9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613F"/>
  <w15:docId w15:val="{5F17BA2E-C96F-4F38-AA14-8CA959E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6D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6DD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6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76DD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aliases w:val="Название таблицы"/>
    <w:basedOn w:val="a"/>
    <w:next w:val="a"/>
    <w:uiPriority w:val="35"/>
    <w:unhideWhenUsed/>
    <w:qFormat/>
    <w:rsid w:val="0076079B"/>
    <w:pPr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paragraph" w:styleId="af3">
    <w:name w:val="TOC Heading"/>
    <w:basedOn w:val="1"/>
    <w:next w:val="a"/>
    <w:uiPriority w:val="39"/>
    <w:unhideWhenUsed/>
    <w:qFormat/>
    <w:rsid w:val="00F076D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6E8F"/>
    <w:pPr>
      <w:tabs>
        <w:tab w:val="right" w:leader="dot" w:pos="9344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076DD"/>
    <w:pPr>
      <w:spacing w:after="100"/>
      <w:ind w:left="220"/>
    </w:pPr>
  </w:style>
  <w:style w:type="character" w:styleId="af4">
    <w:name w:val="Hyperlink"/>
    <w:basedOn w:val="a0"/>
    <w:uiPriority w:val="99"/>
    <w:unhideWhenUsed/>
    <w:rsid w:val="00F076DD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3339E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39EC"/>
    <w:rPr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A77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A77C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N\StatDept_Docs\&#1044;&#1083;&#1103;%20&#1086;&#1090;&#1095;&#1077;&#1090;&#1086;&#1074;%20&#1042;&#1055;&#1056;\&#1090;&#1072;&#1073;&#1083;&#1080;&#1095;&#1082;&#1072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IN\StatDept_Docs\&#1044;&#1083;&#1103;%20&#1086;&#1090;&#1095;&#1077;&#1090;&#1086;&#1074;%20&#1042;&#1055;&#1056;\&#1090;&#1072;&#1073;&#1083;&#1080;&#1095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188909078672859E-2"/>
          <c:y val="3.8803034189116153E-2"/>
          <c:w val="0.83988875663797857"/>
          <c:h val="0.662617356873873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Лист47!$R$26:$R$38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Самарское ТУ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Тольяттинское ТУ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Лист47!$T$26:$T$38</c:f>
              <c:numCache>
                <c:formatCode>General</c:formatCode>
                <c:ptCount val="13"/>
                <c:pt idx="0">
                  <c:v>72.11</c:v>
                </c:pt>
                <c:pt idx="1">
                  <c:v>49.56</c:v>
                </c:pt>
                <c:pt idx="2">
                  <c:v>66.429999999999993</c:v>
                </c:pt>
                <c:pt idx="3">
                  <c:v>69.33</c:v>
                </c:pt>
                <c:pt idx="4">
                  <c:v>59.3</c:v>
                </c:pt>
                <c:pt idx="5">
                  <c:v>76.8</c:v>
                </c:pt>
                <c:pt idx="6">
                  <c:v>60.25</c:v>
                </c:pt>
                <c:pt idx="7">
                  <c:v>63.39</c:v>
                </c:pt>
                <c:pt idx="8">
                  <c:v>66.039999999999992</c:v>
                </c:pt>
                <c:pt idx="9">
                  <c:v>63.63</c:v>
                </c:pt>
                <c:pt idx="10">
                  <c:v>43.620000000000005</c:v>
                </c:pt>
                <c:pt idx="11">
                  <c:v>63.28</c:v>
                </c:pt>
                <c:pt idx="12">
                  <c:v>65.459999999999994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7-4898-B7A4-17458141A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912576"/>
        <c:axId val="151245888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Лист47!$S$44:$AE$44</c:f>
              <c:numCache>
                <c:formatCode>General</c:formatCode>
                <c:ptCount val="13"/>
                <c:pt idx="0">
                  <c:v>48.010000000000005</c:v>
                </c:pt>
                <c:pt idx="1">
                  <c:v>48.010000000000005</c:v>
                </c:pt>
                <c:pt idx="2">
                  <c:v>48.010000000000005</c:v>
                </c:pt>
                <c:pt idx="3">
                  <c:v>48.010000000000005</c:v>
                </c:pt>
                <c:pt idx="4">
                  <c:v>48.010000000000005</c:v>
                </c:pt>
                <c:pt idx="5">
                  <c:v>48.010000000000005</c:v>
                </c:pt>
                <c:pt idx="6">
                  <c:v>48.010000000000005</c:v>
                </c:pt>
                <c:pt idx="7">
                  <c:v>48.010000000000005</c:v>
                </c:pt>
                <c:pt idx="8">
                  <c:v>48.010000000000005</c:v>
                </c:pt>
                <c:pt idx="9">
                  <c:v>48.010000000000005</c:v>
                </c:pt>
                <c:pt idx="10">
                  <c:v>48.010000000000005</c:v>
                </c:pt>
                <c:pt idx="11">
                  <c:v>48.010000000000005</c:v>
                </c:pt>
                <c:pt idx="12">
                  <c:v>48.010000000000005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67-4898-B7A4-17458141A6E3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Лист47!$S$45:$AE$45</c:f>
              <c:numCache>
                <c:formatCode>General</c:formatCode>
                <c:ptCount val="13"/>
                <c:pt idx="0">
                  <c:v>62.97</c:v>
                </c:pt>
                <c:pt idx="1">
                  <c:v>62.97</c:v>
                </c:pt>
                <c:pt idx="2">
                  <c:v>62.97</c:v>
                </c:pt>
                <c:pt idx="3">
                  <c:v>62.97</c:v>
                </c:pt>
                <c:pt idx="4">
                  <c:v>62.97</c:v>
                </c:pt>
                <c:pt idx="5">
                  <c:v>62.97</c:v>
                </c:pt>
                <c:pt idx="6">
                  <c:v>62.97</c:v>
                </c:pt>
                <c:pt idx="7">
                  <c:v>62.97</c:v>
                </c:pt>
                <c:pt idx="8">
                  <c:v>62.97</c:v>
                </c:pt>
                <c:pt idx="9">
                  <c:v>62.97</c:v>
                </c:pt>
                <c:pt idx="10">
                  <c:v>62.97</c:v>
                </c:pt>
                <c:pt idx="11">
                  <c:v>62.97</c:v>
                </c:pt>
                <c:pt idx="12">
                  <c:v>62.97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67-4898-B7A4-17458141A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12576"/>
        <c:axId val="151245888"/>
      </c:lineChart>
      <c:catAx>
        <c:axId val="24591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245888"/>
        <c:crosses val="autoZero"/>
        <c:auto val="1"/>
        <c:lblAlgn val="ctr"/>
        <c:lblOffset val="100"/>
        <c:noMultiLvlLbl val="0"/>
      </c:catAx>
      <c:valAx>
        <c:axId val="15124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5912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434652041787648E-2"/>
          <c:y val="5.1579650104712521E-2"/>
          <c:w val="0.92530940460970457"/>
          <c:h val="0.8353267442497761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63.18</c:v>
                </c:pt>
                <c:pt idx="1">
                  <c:v>80.59</c:v>
                </c:pt>
                <c:pt idx="2">
                  <c:v>56.2</c:v>
                </c:pt>
                <c:pt idx="3">
                  <c:v>36.39</c:v>
                </c:pt>
                <c:pt idx="4">
                  <c:v>62.34</c:v>
                </c:pt>
                <c:pt idx="5">
                  <c:v>34.68</c:v>
                </c:pt>
                <c:pt idx="6">
                  <c:v>30.16</c:v>
                </c:pt>
                <c:pt idx="7">
                  <c:v>85.56</c:v>
                </c:pt>
                <c:pt idx="8">
                  <c:v>72.13</c:v>
                </c:pt>
                <c:pt idx="9">
                  <c:v>54.26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27-47B9-A9AA-C8BD4F10E4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56.31</c:v>
                </c:pt>
                <c:pt idx="1">
                  <c:v>75.010000000000005</c:v>
                </c:pt>
                <c:pt idx="2">
                  <c:v>47.92</c:v>
                </c:pt>
                <c:pt idx="3">
                  <c:v>29.46</c:v>
                </c:pt>
                <c:pt idx="4">
                  <c:v>58.23</c:v>
                </c:pt>
                <c:pt idx="5">
                  <c:v>27.82</c:v>
                </c:pt>
                <c:pt idx="6">
                  <c:v>24.68</c:v>
                </c:pt>
                <c:pt idx="7">
                  <c:v>82.69</c:v>
                </c:pt>
                <c:pt idx="8">
                  <c:v>62.85</c:v>
                </c:pt>
                <c:pt idx="9">
                  <c:v>47.96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27-47B9-A9AA-C8BD4F10E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385024"/>
        <c:axId val="128493824"/>
      </c:lineChart>
      <c:catAx>
        <c:axId val="1283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493824"/>
        <c:crosses val="autoZero"/>
        <c:auto val="1"/>
        <c:lblAlgn val="ctr"/>
        <c:lblOffset val="100"/>
        <c:noMultiLvlLbl val="0"/>
      </c:catAx>
      <c:valAx>
        <c:axId val="128493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838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796454502367781"/>
          <c:y val="0.12142499588943494"/>
          <c:w val="0.31318212247760524"/>
          <c:h val="8.400888913276084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822506223797204E-2"/>
          <c:y val="5.937176302160091E-2"/>
          <c:w val="0.91352043919329862"/>
          <c:h val="0.82854438277182563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20.75</c:v>
                </c:pt>
                <c:pt idx="1">
                  <c:v>46.98</c:v>
                </c:pt>
                <c:pt idx="2">
                  <c:v>15.6</c:v>
                </c:pt>
                <c:pt idx="3">
                  <c:v>4.75</c:v>
                </c:pt>
                <c:pt idx="4">
                  <c:v>26.3</c:v>
                </c:pt>
                <c:pt idx="5">
                  <c:v>3.92</c:v>
                </c:pt>
                <c:pt idx="6">
                  <c:v>3.8</c:v>
                </c:pt>
                <c:pt idx="7">
                  <c:v>61.04</c:v>
                </c:pt>
                <c:pt idx="8">
                  <c:v>31.18</c:v>
                </c:pt>
                <c:pt idx="9">
                  <c:v>16.329999999999998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29-48F3-BEED-98CB47AB1F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52.83</c:v>
                </c:pt>
                <c:pt idx="1">
                  <c:v>76</c:v>
                </c:pt>
                <c:pt idx="2">
                  <c:v>43.74</c:v>
                </c:pt>
                <c:pt idx="3">
                  <c:v>19.940000000000001</c:v>
                </c:pt>
                <c:pt idx="4">
                  <c:v>53.4</c:v>
                </c:pt>
                <c:pt idx="5">
                  <c:v>17.5</c:v>
                </c:pt>
                <c:pt idx="6">
                  <c:v>13.34</c:v>
                </c:pt>
                <c:pt idx="7">
                  <c:v>81.88</c:v>
                </c:pt>
                <c:pt idx="8">
                  <c:v>63.44</c:v>
                </c:pt>
                <c:pt idx="9">
                  <c:v>40.22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29-48F3-BEED-98CB47AB1F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74.97</c:v>
                </c:pt>
                <c:pt idx="1">
                  <c:v>88.4</c:v>
                </c:pt>
                <c:pt idx="2">
                  <c:v>68.510000000000005</c:v>
                </c:pt>
                <c:pt idx="3">
                  <c:v>47.77</c:v>
                </c:pt>
                <c:pt idx="4">
                  <c:v>72.38</c:v>
                </c:pt>
                <c:pt idx="5">
                  <c:v>44.98</c:v>
                </c:pt>
                <c:pt idx="6">
                  <c:v>38.82</c:v>
                </c:pt>
                <c:pt idx="7">
                  <c:v>91.39</c:v>
                </c:pt>
                <c:pt idx="8">
                  <c:v>83.34</c:v>
                </c:pt>
                <c:pt idx="9">
                  <c:v>67.069999999999993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29-48F3-BEED-98CB47AB1F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89.74</c:v>
                </c:pt>
                <c:pt idx="1">
                  <c:v>94.39</c:v>
                </c:pt>
                <c:pt idx="2">
                  <c:v>86.93</c:v>
                </c:pt>
                <c:pt idx="3">
                  <c:v>77.239999999999995</c:v>
                </c:pt>
                <c:pt idx="4">
                  <c:v>85.33</c:v>
                </c:pt>
                <c:pt idx="5">
                  <c:v>80.7</c:v>
                </c:pt>
                <c:pt idx="6">
                  <c:v>77.09</c:v>
                </c:pt>
                <c:pt idx="7">
                  <c:v>96.33</c:v>
                </c:pt>
                <c:pt idx="8">
                  <c:v>94.05</c:v>
                </c:pt>
                <c:pt idx="9">
                  <c:v>86.95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29-48F3-BEED-98CB47AB1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562752"/>
        <c:axId val="128492672"/>
      </c:lineChart>
      <c:catAx>
        <c:axId val="12756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492672"/>
        <c:crosses val="autoZero"/>
        <c:auto val="1"/>
        <c:lblAlgn val="ctr"/>
        <c:lblOffset val="100"/>
        <c:noMultiLvlLbl val="0"/>
      </c:catAx>
      <c:valAx>
        <c:axId val="128492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7562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314481941689288"/>
          <c:y val="9.4476399006273942E-2"/>
          <c:w val="0.43418434364947039"/>
          <c:h val="9.682952281567214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77-4930-9CA6-BC9A845BF8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77-4930-9CA6-BC9A845BF8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55.69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77-4930-9CA6-BC9A845BF8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77-4930-9CA6-BC9A845BF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86560"/>
        <c:axId val="128497280"/>
      </c:barChart>
      <c:catAx>
        <c:axId val="1283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497280"/>
        <c:crosses val="autoZero"/>
        <c:auto val="1"/>
        <c:lblAlgn val="ctr"/>
        <c:lblOffset val="100"/>
        <c:noMultiLvlLbl val="0"/>
      </c:catAx>
      <c:valAx>
        <c:axId val="128497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386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738156609347596E-2"/>
          <c:y val="5.1400554097404488E-2"/>
          <c:w val="0.84466991513953138"/>
          <c:h val="0.6234027034653122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Лист16!$E$11:$E$23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Самарское ТУ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Тольяттинское ТУ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Лист16!$G$11:$G$23</c:f>
              <c:numCache>
                <c:formatCode>General</c:formatCode>
                <c:ptCount val="13"/>
                <c:pt idx="0">
                  <c:v>57.3</c:v>
                </c:pt>
                <c:pt idx="1">
                  <c:v>33.24</c:v>
                </c:pt>
                <c:pt idx="2">
                  <c:v>42.95</c:v>
                </c:pt>
                <c:pt idx="3">
                  <c:v>46.77</c:v>
                </c:pt>
                <c:pt idx="4">
                  <c:v>48.66</c:v>
                </c:pt>
                <c:pt idx="5">
                  <c:v>64.86</c:v>
                </c:pt>
                <c:pt idx="6">
                  <c:v>53.89</c:v>
                </c:pt>
                <c:pt idx="7">
                  <c:v>47.96</c:v>
                </c:pt>
                <c:pt idx="8">
                  <c:v>56.82</c:v>
                </c:pt>
                <c:pt idx="9">
                  <c:v>49.83</c:v>
                </c:pt>
                <c:pt idx="10">
                  <c:v>37.840000000000003</c:v>
                </c:pt>
                <c:pt idx="11">
                  <c:v>46.67</c:v>
                </c:pt>
                <c:pt idx="12">
                  <c:v>66.81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5-4A22-AF53-DDD4FCB05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41408"/>
        <c:axId val="128497856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Лист16!$K$5:$W$5</c:f>
              <c:numCache>
                <c:formatCode>General</c:formatCode>
                <c:ptCount val="13"/>
                <c:pt idx="0">
                  <c:v>36.450000000000003</c:v>
                </c:pt>
                <c:pt idx="1">
                  <c:v>36.450000000000003</c:v>
                </c:pt>
                <c:pt idx="2">
                  <c:v>36.450000000000003</c:v>
                </c:pt>
                <c:pt idx="3">
                  <c:v>36.450000000000003</c:v>
                </c:pt>
                <c:pt idx="4">
                  <c:v>36.450000000000003</c:v>
                </c:pt>
                <c:pt idx="5">
                  <c:v>36.450000000000003</c:v>
                </c:pt>
                <c:pt idx="6">
                  <c:v>36.450000000000003</c:v>
                </c:pt>
                <c:pt idx="7">
                  <c:v>36.450000000000003</c:v>
                </c:pt>
                <c:pt idx="8">
                  <c:v>36.450000000000003</c:v>
                </c:pt>
                <c:pt idx="9">
                  <c:v>36.450000000000003</c:v>
                </c:pt>
                <c:pt idx="10">
                  <c:v>36.450000000000003</c:v>
                </c:pt>
                <c:pt idx="11">
                  <c:v>36.450000000000003</c:v>
                </c:pt>
                <c:pt idx="12">
                  <c:v>36.450000000000003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E5-4A22-AF53-DDD4FCB0557A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Лист16!$K$6:$W$6</c:f>
              <c:numCache>
                <c:formatCode>General</c:formatCode>
                <c:ptCount val="13"/>
                <c:pt idx="0">
                  <c:v>50.83</c:v>
                </c:pt>
                <c:pt idx="1">
                  <c:v>50.83</c:v>
                </c:pt>
                <c:pt idx="2">
                  <c:v>50.83</c:v>
                </c:pt>
                <c:pt idx="3">
                  <c:v>50.83</c:v>
                </c:pt>
                <c:pt idx="4">
                  <c:v>50.83</c:v>
                </c:pt>
                <c:pt idx="5">
                  <c:v>50.83</c:v>
                </c:pt>
                <c:pt idx="6">
                  <c:v>50.83</c:v>
                </c:pt>
                <c:pt idx="7">
                  <c:v>50.83</c:v>
                </c:pt>
                <c:pt idx="8">
                  <c:v>50.83</c:v>
                </c:pt>
                <c:pt idx="9">
                  <c:v>50.83</c:v>
                </c:pt>
                <c:pt idx="10">
                  <c:v>50.83</c:v>
                </c:pt>
                <c:pt idx="11">
                  <c:v>50.83</c:v>
                </c:pt>
                <c:pt idx="12">
                  <c:v>50.83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E5-4A22-AF53-DDD4FCB05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041408"/>
        <c:axId val="128497856"/>
      </c:lineChart>
      <c:catAx>
        <c:axId val="12904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497856"/>
        <c:crosses val="autoZero"/>
        <c:auto val="1"/>
        <c:lblAlgn val="ctr"/>
        <c:lblOffset val="100"/>
        <c:noMultiLvlLbl val="0"/>
      </c:catAx>
      <c:valAx>
        <c:axId val="128497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041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258605081312726E-2"/>
          <c:y val="5.1400554097404488E-2"/>
          <c:w val="0.85386146443233057"/>
          <c:h val="0.553085083114610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Лист16!$E$11:$E$23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Самарское ТУ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Тольяттинское ТУ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Лист16!$F$11:$F$23</c:f>
              <c:numCache>
                <c:formatCode>General</c:formatCode>
                <c:ptCount val="13"/>
                <c:pt idx="0">
                  <c:v>94.9</c:v>
                </c:pt>
                <c:pt idx="1">
                  <c:v>83.46</c:v>
                </c:pt>
                <c:pt idx="2">
                  <c:v>92.38</c:v>
                </c:pt>
                <c:pt idx="3">
                  <c:v>92.28</c:v>
                </c:pt>
                <c:pt idx="4">
                  <c:v>90.36</c:v>
                </c:pt>
                <c:pt idx="5">
                  <c:v>97.76</c:v>
                </c:pt>
                <c:pt idx="6">
                  <c:v>95.06</c:v>
                </c:pt>
                <c:pt idx="7">
                  <c:v>91.07</c:v>
                </c:pt>
                <c:pt idx="8">
                  <c:v>94.23</c:v>
                </c:pt>
                <c:pt idx="9">
                  <c:v>93.48</c:v>
                </c:pt>
                <c:pt idx="10">
                  <c:v>94.04</c:v>
                </c:pt>
                <c:pt idx="11">
                  <c:v>92.67</c:v>
                </c:pt>
                <c:pt idx="12">
                  <c:v>98.71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F-4688-96CA-AC3242BAE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74144"/>
        <c:axId val="129114688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Лист16!$K$8:$W$8</c:f>
              <c:numCache>
                <c:formatCode>General</c:formatCode>
                <c:ptCount val="13"/>
                <c:pt idx="0">
                  <c:v>82.4</c:v>
                </c:pt>
                <c:pt idx="1">
                  <c:v>82.4</c:v>
                </c:pt>
                <c:pt idx="2">
                  <c:v>82.4</c:v>
                </c:pt>
                <c:pt idx="3">
                  <c:v>82.4</c:v>
                </c:pt>
                <c:pt idx="4">
                  <c:v>82.4</c:v>
                </c:pt>
                <c:pt idx="5">
                  <c:v>82.4</c:v>
                </c:pt>
                <c:pt idx="6">
                  <c:v>82.4</c:v>
                </c:pt>
                <c:pt idx="7">
                  <c:v>82.4</c:v>
                </c:pt>
                <c:pt idx="8">
                  <c:v>82.4</c:v>
                </c:pt>
                <c:pt idx="9">
                  <c:v>82.4</c:v>
                </c:pt>
                <c:pt idx="10">
                  <c:v>82.4</c:v>
                </c:pt>
                <c:pt idx="11">
                  <c:v>82.4</c:v>
                </c:pt>
                <c:pt idx="12">
                  <c:v>82.4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6F-4688-96CA-AC3242BAE92E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Лист16!$K$7:$W$7</c:f>
              <c:numCache>
                <c:formatCode>General</c:formatCode>
                <c:ptCount val="13"/>
                <c:pt idx="0">
                  <c:v>92.32</c:v>
                </c:pt>
                <c:pt idx="1">
                  <c:v>92.32</c:v>
                </c:pt>
                <c:pt idx="2">
                  <c:v>92.32</c:v>
                </c:pt>
                <c:pt idx="3">
                  <c:v>92.32</c:v>
                </c:pt>
                <c:pt idx="4">
                  <c:v>92.32</c:v>
                </c:pt>
                <c:pt idx="5">
                  <c:v>92.32</c:v>
                </c:pt>
                <c:pt idx="6">
                  <c:v>92.32</c:v>
                </c:pt>
                <c:pt idx="7">
                  <c:v>92.32</c:v>
                </c:pt>
                <c:pt idx="8">
                  <c:v>92.32</c:v>
                </c:pt>
                <c:pt idx="9">
                  <c:v>92.32</c:v>
                </c:pt>
                <c:pt idx="10">
                  <c:v>92.32</c:v>
                </c:pt>
                <c:pt idx="11">
                  <c:v>92.32</c:v>
                </c:pt>
                <c:pt idx="12">
                  <c:v>92.32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6F-4688-96CA-AC3242BAE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74144"/>
        <c:axId val="129114688"/>
      </c:lineChart>
      <c:catAx>
        <c:axId val="12877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114688"/>
        <c:crosses val="autoZero"/>
        <c:auto val="1"/>
        <c:lblAlgn val="ctr"/>
        <c:lblOffset val="100"/>
        <c:noMultiLvlLbl val="0"/>
      </c:catAx>
      <c:valAx>
        <c:axId val="129114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774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682045469507153E-2"/>
          <c:y val="3.8006052849766631E-2"/>
          <c:w val="0.95562295171118883"/>
          <c:h val="0.87623733553855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Лист17!$G$10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Лист17!$H$9:$AG$9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Лист17!$H$10:$AG$10</c:f>
              <c:numCache>
                <c:formatCode>General</c:formatCode>
                <c:ptCount val="26"/>
                <c:pt idx="0">
                  <c:v>0.7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3.4</c:v>
                </c:pt>
                <c:pt idx="5">
                  <c:v>3.2</c:v>
                </c:pt>
                <c:pt idx="6">
                  <c:v>2.9</c:v>
                </c:pt>
                <c:pt idx="7">
                  <c:v>12.1</c:v>
                </c:pt>
                <c:pt idx="8">
                  <c:v>9.1999999999999993</c:v>
                </c:pt>
                <c:pt idx="9">
                  <c:v>7.5</c:v>
                </c:pt>
                <c:pt idx="10">
                  <c:v>6.5</c:v>
                </c:pt>
                <c:pt idx="11">
                  <c:v>5.7</c:v>
                </c:pt>
                <c:pt idx="12">
                  <c:v>5</c:v>
                </c:pt>
                <c:pt idx="13">
                  <c:v>8.1</c:v>
                </c:pt>
                <c:pt idx="14">
                  <c:v>6.3</c:v>
                </c:pt>
                <c:pt idx="15">
                  <c:v>4.9000000000000004</c:v>
                </c:pt>
                <c:pt idx="16">
                  <c:v>4</c:v>
                </c:pt>
                <c:pt idx="17">
                  <c:v>3.2</c:v>
                </c:pt>
                <c:pt idx="18">
                  <c:v>2.5</c:v>
                </c:pt>
                <c:pt idx="19">
                  <c:v>2.6</c:v>
                </c:pt>
                <c:pt idx="20">
                  <c:v>1.8</c:v>
                </c:pt>
                <c:pt idx="21">
                  <c:v>1.2</c:v>
                </c:pt>
                <c:pt idx="22">
                  <c:v>0.8</c:v>
                </c:pt>
                <c:pt idx="23">
                  <c:v>0.5</c:v>
                </c:pt>
                <c:pt idx="24">
                  <c:v>0.3</c:v>
                </c:pt>
                <c:pt idx="2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1-4694-B19F-C840F184C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76704"/>
        <c:axId val="129115840"/>
      </c:barChart>
      <c:lineChart>
        <c:grouping val="standard"/>
        <c:varyColors val="0"/>
        <c:ser>
          <c:idx val="1"/>
          <c:order val="1"/>
          <c:tx>
            <c:strRef>
              <c:f>Лист17!$G$11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val>
            <c:numRef>
              <c:f>Лист17!$H$11:$AG$11</c:f>
              <c:numCache>
                <c:formatCode>General</c:formatCode>
                <c:ptCount val="26"/>
                <c:pt idx="0">
                  <c:v>0.2</c:v>
                </c:pt>
                <c:pt idx="1">
                  <c:v>0.5</c:v>
                </c:pt>
                <c:pt idx="2">
                  <c:v>1</c:v>
                </c:pt>
                <c:pt idx="3">
                  <c:v>1.3</c:v>
                </c:pt>
                <c:pt idx="4">
                  <c:v>1.5</c:v>
                </c:pt>
                <c:pt idx="5">
                  <c:v>1.7</c:v>
                </c:pt>
                <c:pt idx="6">
                  <c:v>1.6</c:v>
                </c:pt>
                <c:pt idx="7">
                  <c:v>8.8000000000000007</c:v>
                </c:pt>
                <c:pt idx="8">
                  <c:v>8</c:v>
                </c:pt>
                <c:pt idx="9">
                  <c:v>7</c:v>
                </c:pt>
                <c:pt idx="10">
                  <c:v>5.9</c:v>
                </c:pt>
                <c:pt idx="11">
                  <c:v>5.7</c:v>
                </c:pt>
                <c:pt idx="12">
                  <c:v>6</c:v>
                </c:pt>
                <c:pt idx="13">
                  <c:v>9.8000000000000007</c:v>
                </c:pt>
                <c:pt idx="14">
                  <c:v>8.1</c:v>
                </c:pt>
                <c:pt idx="15">
                  <c:v>6.7</c:v>
                </c:pt>
                <c:pt idx="16">
                  <c:v>5.8</c:v>
                </c:pt>
                <c:pt idx="17">
                  <c:v>4.5999999999999996</c:v>
                </c:pt>
                <c:pt idx="18">
                  <c:v>3.7</c:v>
                </c:pt>
                <c:pt idx="19">
                  <c:v>4.5</c:v>
                </c:pt>
                <c:pt idx="20">
                  <c:v>3</c:v>
                </c:pt>
                <c:pt idx="21">
                  <c:v>2.1</c:v>
                </c:pt>
                <c:pt idx="22">
                  <c:v>1.2</c:v>
                </c:pt>
                <c:pt idx="23">
                  <c:v>0.8</c:v>
                </c:pt>
                <c:pt idx="24">
                  <c:v>0.4</c:v>
                </c:pt>
                <c:pt idx="25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11-4694-B19F-C840F184C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76704"/>
        <c:axId val="129115840"/>
      </c:lineChart>
      <c:catAx>
        <c:axId val="12877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115840"/>
        <c:crosses val="autoZero"/>
        <c:auto val="1"/>
        <c:lblAlgn val="ctr"/>
        <c:lblOffset val="100"/>
        <c:noMultiLvlLbl val="0"/>
      </c:catAx>
      <c:valAx>
        <c:axId val="129115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77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276701099385482"/>
          <c:y val="5.1278063433089292E-2"/>
          <c:w val="0.31848610269870115"/>
          <c:h val="0.1238025567737685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039902312326833E-2"/>
          <c:y val="5.1400554097404488E-2"/>
          <c:w val="0.949732210472532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Лист20!$F$9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val>
            <c:numRef>
              <c:f>Лист20!$G$9:$R$9</c:f>
              <c:numCache>
                <c:formatCode>General</c:formatCode>
                <c:ptCount val="12"/>
                <c:pt idx="0">
                  <c:v>58.67</c:v>
                </c:pt>
                <c:pt idx="1">
                  <c:v>67.55</c:v>
                </c:pt>
                <c:pt idx="2">
                  <c:v>45.08</c:v>
                </c:pt>
                <c:pt idx="3">
                  <c:v>49.42</c:v>
                </c:pt>
                <c:pt idx="4">
                  <c:v>47.74</c:v>
                </c:pt>
                <c:pt idx="5">
                  <c:v>63.91</c:v>
                </c:pt>
                <c:pt idx="6">
                  <c:v>64.650000000000006</c:v>
                </c:pt>
                <c:pt idx="7">
                  <c:v>36.450000000000003</c:v>
                </c:pt>
                <c:pt idx="8">
                  <c:v>35.29</c:v>
                </c:pt>
                <c:pt idx="9">
                  <c:v>32.5</c:v>
                </c:pt>
                <c:pt idx="10">
                  <c:v>24.02</c:v>
                </c:pt>
                <c:pt idx="11">
                  <c:v>30.58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DB-4F6C-9664-2DEF3FA7C431}"/>
            </c:ext>
          </c:extLst>
        </c:ser>
        <c:ser>
          <c:idx val="1"/>
          <c:order val="1"/>
          <c:tx>
            <c:strRef>
              <c:f>Лист20!$F$10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val>
            <c:numRef>
              <c:f>Лист20!$G$10:$R$10</c:f>
              <c:numCache>
                <c:formatCode>General</c:formatCode>
                <c:ptCount val="12"/>
                <c:pt idx="0">
                  <c:v>68.599999999999994</c:v>
                </c:pt>
                <c:pt idx="1">
                  <c:v>78.11</c:v>
                </c:pt>
                <c:pt idx="2">
                  <c:v>56.4</c:v>
                </c:pt>
                <c:pt idx="3">
                  <c:v>58.53</c:v>
                </c:pt>
                <c:pt idx="4">
                  <c:v>55.59</c:v>
                </c:pt>
                <c:pt idx="5">
                  <c:v>71.040000000000006</c:v>
                </c:pt>
                <c:pt idx="6">
                  <c:v>73.14</c:v>
                </c:pt>
                <c:pt idx="7">
                  <c:v>44.91</c:v>
                </c:pt>
                <c:pt idx="8">
                  <c:v>40.659999999999997</c:v>
                </c:pt>
                <c:pt idx="9">
                  <c:v>41.96</c:v>
                </c:pt>
                <c:pt idx="10">
                  <c:v>29.73</c:v>
                </c:pt>
                <c:pt idx="11">
                  <c:v>32.53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DB-4F6C-9664-2DEF3FA7C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777216"/>
        <c:axId val="129117568"/>
      </c:lineChart>
      <c:catAx>
        <c:axId val="12877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17568"/>
        <c:crosses val="autoZero"/>
        <c:auto val="1"/>
        <c:lblAlgn val="ctr"/>
        <c:lblOffset val="100"/>
        <c:noMultiLvlLbl val="0"/>
      </c:catAx>
      <c:valAx>
        <c:axId val="12911756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12877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443800695249126"/>
          <c:y val="2.7393919510061246E-2"/>
          <c:w val="0.4860872923908845"/>
          <c:h val="0.167434383202099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828659828800629E-2"/>
          <c:y val="5.1400554097404488E-2"/>
          <c:w val="0.9279306249029737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Лист21!$K$10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val>
            <c:numRef>
              <c:f>Лист21!$K$11:$K$22</c:f>
              <c:numCache>
                <c:formatCode>General</c:formatCode>
                <c:ptCount val="12"/>
                <c:pt idx="0">
                  <c:v>27.92</c:v>
                </c:pt>
                <c:pt idx="1">
                  <c:v>34.200000000000003</c:v>
                </c:pt>
                <c:pt idx="2">
                  <c:v>13.19</c:v>
                </c:pt>
                <c:pt idx="3">
                  <c:v>18.940000000000001</c:v>
                </c:pt>
                <c:pt idx="4">
                  <c:v>16.16</c:v>
                </c:pt>
                <c:pt idx="5">
                  <c:v>41.85</c:v>
                </c:pt>
                <c:pt idx="6">
                  <c:v>33.700000000000003</c:v>
                </c:pt>
                <c:pt idx="7">
                  <c:v>7.98</c:v>
                </c:pt>
                <c:pt idx="8">
                  <c:v>12.96</c:v>
                </c:pt>
                <c:pt idx="9">
                  <c:v>5.18</c:v>
                </c:pt>
                <c:pt idx="10">
                  <c:v>2.23</c:v>
                </c:pt>
                <c:pt idx="11">
                  <c:v>7.98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23-4D90-9589-B348362AFCE2}"/>
            </c:ext>
          </c:extLst>
        </c:ser>
        <c:ser>
          <c:idx val="1"/>
          <c:order val="1"/>
          <c:tx>
            <c:strRef>
              <c:f>Лист21!$L$10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val>
            <c:numRef>
              <c:f>Лист21!$L$11:$L$22</c:f>
              <c:numCache>
                <c:formatCode>General</c:formatCode>
                <c:ptCount val="12"/>
                <c:pt idx="0">
                  <c:v>59.64</c:v>
                </c:pt>
                <c:pt idx="1">
                  <c:v>70.38</c:v>
                </c:pt>
                <c:pt idx="2">
                  <c:v>43.03</c:v>
                </c:pt>
                <c:pt idx="3">
                  <c:v>46.87</c:v>
                </c:pt>
                <c:pt idx="4">
                  <c:v>43.5</c:v>
                </c:pt>
                <c:pt idx="5">
                  <c:v>63.87</c:v>
                </c:pt>
                <c:pt idx="6">
                  <c:v>65.33</c:v>
                </c:pt>
                <c:pt idx="7">
                  <c:v>29.14</c:v>
                </c:pt>
                <c:pt idx="8">
                  <c:v>27.99</c:v>
                </c:pt>
                <c:pt idx="9">
                  <c:v>24.88</c:v>
                </c:pt>
                <c:pt idx="10">
                  <c:v>12.25</c:v>
                </c:pt>
                <c:pt idx="11">
                  <c:v>19.809999999999999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23-4D90-9589-B348362AFCE2}"/>
            </c:ext>
          </c:extLst>
        </c:ser>
        <c:ser>
          <c:idx val="2"/>
          <c:order val="2"/>
          <c:tx>
            <c:strRef>
              <c:f>Лист21!$M$10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val>
            <c:numRef>
              <c:f>Лист21!$M$11:$M$22</c:f>
              <c:numCache>
                <c:formatCode>General</c:formatCode>
                <c:ptCount val="12"/>
                <c:pt idx="0">
                  <c:v>79.459999999999994</c:v>
                </c:pt>
                <c:pt idx="1">
                  <c:v>89.42</c:v>
                </c:pt>
                <c:pt idx="2">
                  <c:v>69.84</c:v>
                </c:pt>
                <c:pt idx="3">
                  <c:v>70.45</c:v>
                </c:pt>
                <c:pt idx="4">
                  <c:v>67.28</c:v>
                </c:pt>
                <c:pt idx="5">
                  <c:v>78.86</c:v>
                </c:pt>
                <c:pt idx="6">
                  <c:v>83.25</c:v>
                </c:pt>
                <c:pt idx="7">
                  <c:v>57.62</c:v>
                </c:pt>
                <c:pt idx="8">
                  <c:v>48.62</c:v>
                </c:pt>
                <c:pt idx="9">
                  <c:v>55.39</c:v>
                </c:pt>
                <c:pt idx="10">
                  <c:v>39.200000000000003</c:v>
                </c:pt>
                <c:pt idx="11">
                  <c:v>39.04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23-4D90-9589-B348362AFCE2}"/>
            </c:ext>
          </c:extLst>
        </c:ser>
        <c:ser>
          <c:idx val="3"/>
          <c:order val="3"/>
          <c:tx>
            <c:strRef>
              <c:f>Лист21!$N$10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val>
            <c:numRef>
              <c:f>Лист21!$N$11:$N$22</c:f>
              <c:numCache>
                <c:formatCode>General</c:formatCode>
                <c:ptCount val="12"/>
                <c:pt idx="0">
                  <c:v>90.3</c:v>
                </c:pt>
                <c:pt idx="1">
                  <c:v>96.2</c:v>
                </c:pt>
                <c:pt idx="2">
                  <c:v>86.43</c:v>
                </c:pt>
                <c:pt idx="3">
                  <c:v>85.31</c:v>
                </c:pt>
                <c:pt idx="4">
                  <c:v>84.48</c:v>
                </c:pt>
                <c:pt idx="5">
                  <c:v>89.03</c:v>
                </c:pt>
                <c:pt idx="6">
                  <c:v>92.5</c:v>
                </c:pt>
                <c:pt idx="7">
                  <c:v>81.47</c:v>
                </c:pt>
                <c:pt idx="8">
                  <c:v>75.930000000000007</c:v>
                </c:pt>
                <c:pt idx="9">
                  <c:v>80.61</c:v>
                </c:pt>
                <c:pt idx="10">
                  <c:v>76.41</c:v>
                </c:pt>
                <c:pt idx="11">
                  <c:v>70.53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23-4D90-9589-B348362AF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851968"/>
        <c:axId val="129119296"/>
      </c:lineChart>
      <c:catAx>
        <c:axId val="12885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19296"/>
        <c:crosses val="autoZero"/>
        <c:auto val="1"/>
        <c:lblAlgn val="ctr"/>
        <c:lblOffset val="100"/>
        <c:noMultiLvlLbl val="0"/>
      </c:catAx>
      <c:valAx>
        <c:axId val="129119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85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530032095369097"/>
          <c:y val="3.8619130941965648E-3"/>
          <c:w val="0.6278037597432371"/>
          <c:h val="0.279313210848643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955D-4AA2-A040-6ED9B65FFB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3-955D-4AA2-A040-6ED9B65FFBB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Лист22!$G$18:$G$20</c:f>
              <c:strCache>
                <c:ptCount val="3"/>
                <c:pt idx="0">
                  <c:v>Понизили результаты</c:v>
                </c:pt>
                <c:pt idx="1">
                  <c:v>Подтвердили результаты</c:v>
                </c:pt>
                <c:pt idx="2">
                  <c:v>Повысили результаты</c:v>
                </c:pt>
              </c:strCache>
            </c:strRef>
          </c:cat>
          <c:val>
            <c:numRef>
              <c:f>Лист22!$H$18:$H$20</c:f>
              <c:numCache>
                <c:formatCode>0.00%</c:formatCode>
                <c:ptCount val="3"/>
                <c:pt idx="0">
                  <c:v>0.35560000000000003</c:v>
                </c:pt>
                <c:pt idx="1">
                  <c:v>0.58479999999999999</c:v>
                </c:pt>
                <c:pt idx="2">
                  <c:v>5.96E-2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5D-4AA2-A040-6ED9B65FF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43136"/>
        <c:axId val="129121600"/>
      </c:barChart>
      <c:catAx>
        <c:axId val="1308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121600"/>
        <c:crosses val="autoZero"/>
        <c:auto val="1"/>
        <c:lblAlgn val="ctr"/>
        <c:lblOffset val="100"/>
        <c:noMultiLvlLbl val="0"/>
      </c:catAx>
      <c:valAx>
        <c:axId val="12912160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30843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103090568019054E-2"/>
          <c:y val="3.6327258093521012E-2"/>
          <c:w val="0.86901627880935262"/>
          <c:h val="0.6841436086316463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Лист47!$R$26:$R$38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Самарское ТУ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Тольяттинское ТУ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Лист47!$S$26:$S$38</c:f>
              <c:numCache>
                <c:formatCode>General</c:formatCode>
                <c:ptCount val="13"/>
                <c:pt idx="0">
                  <c:v>98.890000000000015</c:v>
                </c:pt>
                <c:pt idx="1">
                  <c:v>90.85</c:v>
                </c:pt>
                <c:pt idx="2">
                  <c:v>95.66</c:v>
                </c:pt>
                <c:pt idx="3">
                  <c:v>96.33</c:v>
                </c:pt>
                <c:pt idx="4">
                  <c:v>93.1</c:v>
                </c:pt>
                <c:pt idx="5">
                  <c:v>98.32</c:v>
                </c:pt>
                <c:pt idx="6">
                  <c:v>96.43</c:v>
                </c:pt>
                <c:pt idx="7">
                  <c:v>94.29</c:v>
                </c:pt>
                <c:pt idx="8">
                  <c:v>96.67</c:v>
                </c:pt>
                <c:pt idx="9">
                  <c:v>94.89</c:v>
                </c:pt>
                <c:pt idx="10">
                  <c:v>97.62</c:v>
                </c:pt>
                <c:pt idx="11">
                  <c:v>95.820000000000007</c:v>
                </c:pt>
                <c:pt idx="12">
                  <c:v>99.64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2C-42C3-8CDC-65171B925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915136"/>
        <c:axId val="168739392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Лист47!$S$41:$AE$41</c:f>
              <c:numCache>
                <c:formatCode>General</c:formatCode>
                <c:ptCount val="13"/>
                <c:pt idx="0">
                  <c:v>89.440000000000012</c:v>
                </c:pt>
                <c:pt idx="1">
                  <c:v>89.440000000000012</c:v>
                </c:pt>
                <c:pt idx="2">
                  <c:v>89.440000000000012</c:v>
                </c:pt>
                <c:pt idx="3">
                  <c:v>89.440000000000012</c:v>
                </c:pt>
                <c:pt idx="4">
                  <c:v>89.440000000000012</c:v>
                </c:pt>
                <c:pt idx="5">
                  <c:v>89.440000000000012</c:v>
                </c:pt>
                <c:pt idx="6">
                  <c:v>89.440000000000012</c:v>
                </c:pt>
                <c:pt idx="7">
                  <c:v>89.440000000000012</c:v>
                </c:pt>
                <c:pt idx="8">
                  <c:v>89.440000000000012</c:v>
                </c:pt>
                <c:pt idx="9">
                  <c:v>89.440000000000012</c:v>
                </c:pt>
                <c:pt idx="10">
                  <c:v>89.440000000000012</c:v>
                </c:pt>
                <c:pt idx="11">
                  <c:v>89.440000000000012</c:v>
                </c:pt>
                <c:pt idx="12">
                  <c:v>89.44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2C-42C3-8CDC-65171B925176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Лист47!$S$42:$AE$42</c:f>
              <c:numCache>
                <c:formatCode>General</c:formatCode>
                <c:ptCount val="13"/>
                <c:pt idx="0">
                  <c:v>95.140000000000015</c:v>
                </c:pt>
                <c:pt idx="1">
                  <c:v>95.140000000000015</c:v>
                </c:pt>
                <c:pt idx="2">
                  <c:v>95.140000000000015</c:v>
                </c:pt>
                <c:pt idx="3">
                  <c:v>95.140000000000015</c:v>
                </c:pt>
                <c:pt idx="4">
                  <c:v>95.140000000000015</c:v>
                </c:pt>
                <c:pt idx="5">
                  <c:v>95.140000000000015</c:v>
                </c:pt>
                <c:pt idx="6">
                  <c:v>95.140000000000015</c:v>
                </c:pt>
                <c:pt idx="7">
                  <c:v>95.140000000000015</c:v>
                </c:pt>
                <c:pt idx="8">
                  <c:v>95.140000000000015</c:v>
                </c:pt>
                <c:pt idx="9">
                  <c:v>95.140000000000015</c:v>
                </c:pt>
                <c:pt idx="10">
                  <c:v>95.140000000000015</c:v>
                </c:pt>
                <c:pt idx="11">
                  <c:v>95.140000000000015</c:v>
                </c:pt>
                <c:pt idx="12">
                  <c:v>95.14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2C-42C3-8CDC-65171B925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15136"/>
        <c:axId val="168739392"/>
      </c:lineChart>
      <c:catAx>
        <c:axId val="24591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739392"/>
        <c:crosses val="autoZero"/>
        <c:auto val="1"/>
        <c:lblAlgn val="ctr"/>
        <c:lblOffset val="100"/>
        <c:noMultiLvlLbl val="0"/>
      </c:catAx>
      <c:valAx>
        <c:axId val="168739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5915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534E-2"/>
          <c:y val="4.1582470730484516E-2"/>
          <c:w val="0.93289242021751817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1.1000000000000001</c:v>
                </c:pt>
                <c:pt idx="6">
                  <c:v>2.1</c:v>
                </c:pt>
                <c:pt idx="7">
                  <c:v>3.2</c:v>
                </c:pt>
                <c:pt idx="8">
                  <c:v>4.0999999999999996</c:v>
                </c:pt>
                <c:pt idx="9">
                  <c:v>11.4</c:v>
                </c:pt>
                <c:pt idx="10">
                  <c:v>10.7</c:v>
                </c:pt>
                <c:pt idx="11">
                  <c:v>10.200000000000001</c:v>
                </c:pt>
                <c:pt idx="12">
                  <c:v>9.1</c:v>
                </c:pt>
                <c:pt idx="13">
                  <c:v>12.6</c:v>
                </c:pt>
                <c:pt idx="14">
                  <c:v>10</c:v>
                </c:pt>
                <c:pt idx="15">
                  <c:v>7.6</c:v>
                </c:pt>
                <c:pt idx="16">
                  <c:v>5.6</c:v>
                </c:pt>
                <c:pt idx="17">
                  <c:v>5.6</c:v>
                </c:pt>
                <c:pt idx="18">
                  <c:v>3.5</c:v>
                </c:pt>
                <c:pt idx="19">
                  <c:v>2</c:v>
                </c:pt>
                <c:pt idx="20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39-446A-920A-CE1C2CD76D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0.30000000000000004</c:v>
                </c:pt>
                <c:pt idx="1">
                  <c:v>0.8</c:v>
                </c:pt>
                <c:pt idx="2">
                  <c:v>1.5</c:v>
                </c:pt>
                <c:pt idx="3">
                  <c:v>1.8</c:v>
                </c:pt>
                <c:pt idx="4">
                  <c:v>1.9000000000000001</c:v>
                </c:pt>
                <c:pt idx="5">
                  <c:v>0.4</c:v>
                </c:pt>
                <c:pt idx="6">
                  <c:v>0.8</c:v>
                </c:pt>
                <c:pt idx="7">
                  <c:v>1.5</c:v>
                </c:pt>
                <c:pt idx="8">
                  <c:v>2.1</c:v>
                </c:pt>
                <c:pt idx="9">
                  <c:v>8.3000000000000007</c:v>
                </c:pt>
                <c:pt idx="10">
                  <c:v>8.1</c:v>
                </c:pt>
                <c:pt idx="11">
                  <c:v>7.9</c:v>
                </c:pt>
                <c:pt idx="12">
                  <c:v>7.9</c:v>
                </c:pt>
                <c:pt idx="13">
                  <c:v>14.8</c:v>
                </c:pt>
                <c:pt idx="14">
                  <c:v>11.4</c:v>
                </c:pt>
                <c:pt idx="15">
                  <c:v>9.5</c:v>
                </c:pt>
                <c:pt idx="16">
                  <c:v>7.6</c:v>
                </c:pt>
                <c:pt idx="17">
                  <c:v>8.7000000000000011</c:v>
                </c:pt>
                <c:pt idx="18">
                  <c:v>5.7</c:v>
                </c:pt>
                <c:pt idx="19">
                  <c:v>3.2</c:v>
                </c:pt>
                <c:pt idx="2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39-446A-920A-CE1C2CD76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5441152"/>
        <c:axId val="168746304"/>
      </c:lineChart>
      <c:catAx>
        <c:axId val="27544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746304"/>
        <c:crosses val="autoZero"/>
        <c:auto val="1"/>
        <c:lblAlgn val="ctr"/>
        <c:lblOffset val="100"/>
        <c:noMultiLvlLbl val="0"/>
      </c:catAx>
      <c:valAx>
        <c:axId val="168746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5441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951145527946562"/>
          <c:y val="0.10671566054243213"/>
          <c:w val="0.25759284627999413"/>
          <c:h val="9.822264878195305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078892312373995E-2"/>
          <c:y val="5.212450556356512E-2"/>
          <c:w val="0.92866506904028301"/>
          <c:h val="0.801703818712801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75.349999999999994</c:v>
                </c:pt>
                <c:pt idx="1">
                  <c:v>81.78</c:v>
                </c:pt>
                <c:pt idx="2">
                  <c:v>58.46</c:v>
                </c:pt>
                <c:pt idx="3">
                  <c:v>49.46</c:v>
                </c:pt>
                <c:pt idx="4">
                  <c:v>62.64</c:v>
                </c:pt>
                <c:pt idx="5">
                  <c:v>30.6</c:v>
                </c:pt>
                <c:pt idx="6">
                  <c:v>71.06</c:v>
                </c:pt>
                <c:pt idx="7">
                  <c:v>44.38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5C-4986-88B2-01FEBB3710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70.75</c:v>
                </c:pt>
                <c:pt idx="1">
                  <c:v>75.73</c:v>
                </c:pt>
                <c:pt idx="2">
                  <c:v>50.9</c:v>
                </c:pt>
                <c:pt idx="3">
                  <c:v>42.93</c:v>
                </c:pt>
                <c:pt idx="4">
                  <c:v>53.47</c:v>
                </c:pt>
                <c:pt idx="5">
                  <c:v>23.16</c:v>
                </c:pt>
                <c:pt idx="6">
                  <c:v>61.690000000000012</c:v>
                </c:pt>
                <c:pt idx="7">
                  <c:v>35.15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5C-4986-88B2-01FEBB371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5441664"/>
        <c:axId val="151242432"/>
      </c:lineChart>
      <c:catAx>
        <c:axId val="2754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242432"/>
        <c:crosses val="autoZero"/>
        <c:auto val="1"/>
        <c:lblAlgn val="ctr"/>
        <c:lblOffset val="100"/>
        <c:noMultiLvlLbl val="0"/>
      </c:catAx>
      <c:valAx>
        <c:axId val="151242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5441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013336376431207"/>
          <c:y val="7.9422941850578535E-2"/>
          <c:w val="0.32214873140857386"/>
          <c:h val="8.489630697571254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02928435004629E-2"/>
          <c:y val="3.6732902183753087E-2"/>
          <c:w val="0.91530846843841951"/>
          <c:h val="0.8470237002012465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25.330000000000005</c:v>
                </c:pt>
                <c:pt idx="1">
                  <c:v>44.84</c:v>
                </c:pt>
                <c:pt idx="2">
                  <c:v>9.7100000000000009</c:v>
                </c:pt>
                <c:pt idx="3">
                  <c:v>10.3</c:v>
                </c:pt>
                <c:pt idx="4">
                  <c:v>17.95</c:v>
                </c:pt>
                <c:pt idx="5">
                  <c:v>2.0699999999999998</c:v>
                </c:pt>
                <c:pt idx="6">
                  <c:v>20.350000000000001</c:v>
                </c:pt>
                <c:pt idx="7">
                  <c:v>5.38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AF-462F-9BD4-268D99C799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62.760000000000012</c:v>
                </c:pt>
                <c:pt idx="1">
                  <c:v>71.930000000000007</c:v>
                </c:pt>
                <c:pt idx="2">
                  <c:v>36.14</c:v>
                </c:pt>
                <c:pt idx="3">
                  <c:v>26.88</c:v>
                </c:pt>
                <c:pt idx="4">
                  <c:v>47.290000000000013</c:v>
                </c:pt>
                <c:pt idx="5">
                  <c:v>10.360000000000003</c:v>
                </c:pt>
                <c:pt idx="6">
                  <c:v>51.220000000000013</c:v>
                </c:pt>
                <c:pt idx="7">
                  <c:v>20.93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AF-462F-9BD4-268D99C799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82.08</c:v>
                </c:pt>
                <c:pt idx="1">
                  <c:v>87.03</c:v>
                </c:pt>
                <c:pt idx="2">
                  <c:v>66.510000000000005</c:v>
                </c:pt>
                <c:pt idx="3">
                  <c:v>54.57</c:v>
                </c:pt>
                <c:pt idx="4">
                  <c:v>68.36999999999999</c:v>
                </c:pt>
                <c:pt idx="5">
                  <c:v>30.939999999999994</c:v>
                </c:pt>
                <c:pt idx="6">
                  <c:v>80.09</c:v>
                </c:pt>
                <c:pt idx="7">
                  <c:v>48.83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AF-462F-9BD4-268D99C799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93.51</c:v>
                </c:pt>
                <c:pt idx="1">
                  <c:v>95.460000000000022</c:v>
                </c:pt>
                <c:pt idx="2">
                  <c:v>89.240000000000023</c:v>
                </c:pt>
                <c:pt idx="3">
                  <c:v>84.8</c:v>
                </c:pt>
                <c:pt idx="4">
                  <c:v>86.14</c:v>
                </c:pt>
                <c:pt idx="5">
                  <c:v>69.95</c:v>
                </c:pt>
                <c:pt idx="6">
                  <c:v>96.210000000000022</c:v>
                </c:pt>
                <c:pt idx="7">
                  <c:v>82.51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6AF-462F-9BD4-268D99C79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086720"/>
        <c:axId val="182991616"/>
      </c:lineChart>
      <c:catAx>
        <c:axId val="25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991616"/>
        <c:crosses val="autoZero"/>
        <c:auto val="1"/>
        <c:lblAlgn val="ctr"/>
        <c:lblOffset val="100"/>
        <c:noMultiLvlLbl val="0"/>
      </c:catAx>
      <c:valAx>
        <c:axId val="182991616"/>
        <c:scaling>
          <c:orientation val="minMax"/>
          <c:max val="350"/>
        </c:scaling>
        <c:delete val="0"/>
        <c:axPos val="l"/>
        <c:numFmt formatCode="General" sourceLinked="1"/>
        <c:majorTickMark val="out"/>
        <c:minorTickMark val="none"/>
        <c:tickLblPos val="nextTo"/>
        <c:crossAx val="25308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381447024114424"/>
          <c:y val="9.4799950560196591E-2"/>
          <c:w val="0.59442854817126667"/>
          <c:h val="6.6788230418566102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39972781180149E-2"/>
          <c:y val="6.4703800913774701E-2"/>
          <c:w val="0.91756002721881991"/>
          <c:h val="0.848561485369884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36,65%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27-48D4-B002-38D0ABB150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0.36650000000000016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7-48D4-B002-38D0ABB150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27-48D4-B002-38D0ABB150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0.57640000000000002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27-48D4-B002-38D0ABB150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5.7100000000000012E-2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27-48D4-B002-38D0ABB15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859776"/>
        <c:axId val="2760000"/>
      </c:barChart>
      <c:catAx>
        <c:axId val="1588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60000"/>
        <c:crosses val="autoZero"/>
        <c:auto val="1"/>
        <c:lblAlgn val="ctr"/>
        <c:lblOffset val="100"/>
        <c:noMultiLvlLbl val="0"/>
      </c:catAx>
      <c:valAx>
        <c:axId val="276000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8859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853893263342081"/>
          <c:y val="2.4415478470596587E-2"/>
          <c:w val="0.80637892485661511"/>
          <c:h val="8.929833770778652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417584256151251E-2"/>
          <c:y val="4.6143207749292918E-2"/>
          <c:w val="0.83390361034592042"/>
          <c:h val="0.6841436086316463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Лист36!$H$10:$H$22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Самара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Лист36!$J$10:$J$22</c:f>
              <c:numCache>
                <c:formatCode>General</c:formatCode>
                <c:ptCount val="13"/>
                <c:pt idx="0">
                  <c:v>59.13</c:v>
                </c:pt>
                <c:pt idx="1">
                  <c:v>38.07</c:v>
                </c:pt>
                <c:pt idx="2">
                  <c:v>50.73</c:v>
                </c:pt>
                <c:pt idx="3">
                  <c:v>55.9</c:v>
                </c:pt>
                <c:pt idx="4">
                  <c:v>44.77</c:v>
                </c:pt>
                <c:pt idx="5">
                  <c:v>75.61</c:v>
                </c:pt>
                <c:pt idx="6">
                  <c:v>49.68</c:v>
                </c:pt>
                <c:pt idx="7">
                  <c:v>47</c:v>
                </c:pt>
                <c:pt idx="8">
                  <c:v>56.14</c:v>
                </c:pt>
                <c:pt idx="9">
                  <c:v>45.81</c:v>
                </c:pt>
                <c:pt idx="10">
                  <c:v>44.74</c:v>
                </c:pt>
                <c:pt idx="11">
                  <c:v>53.95</c:v>
                </c:pt>
                <c:pt idx="12">
                  <c:v>59.16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CE-4738-B6D3-A58D2BC81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86048"/>
        <c:axId val="127496128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Лист36!$D$31:$P$31</c:f>
              <c:numCache>
                <c:formatCode>General</c:formatCode>
                <c:ptCount val="13"/>
                <c:pt idx="0">
                  <c:v>36.6</c:v>
                </c:pt>
                <c:pt idx="1">
                  <c:v>36.6</c:v>
                </c:pt>
                <c:pt idx="2">
                  <c:v>36.6</c:v>
                </c:pt>
                <c:pt idx="3">
                  <c:v>36.6</c:v>
                </c:pt>
                <c:pt idx="4">
                  <c:v>36.6</c:v>
                </c:pt>
                <c:pt idx="5">
                  <c:v>36.6</c:v>
                </c:pt>
                <c:pt idx="6">
                  <c:v>36.6</c:v>
                </c:pt>
                <c:pt idx="7">
                  <c:v>36.6</c:v>
                </c:pt>
                <c:pt idx="8">
                  <c:v>36.6</c:v>
                </c:pt>
                <c:pt idx="9">
                  <c:v>36.6</c:v>
                </c:pt>
                <c:pt idx="10">
                  <c:v>36.6</c:v>
                </c:pt>
                <c:pt idx="11">
                  <c:v>36.6</c:v>
                </c:pt>
                <c:pt idx="12">
                  <c:v>36.6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CE-4738-B6D3-A58D2BC81C5F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Лист36!$D$32:$P$32</c:f>
              <c:numCache>
                <c:formatCode>General</c:formatCode>
                <c:ptCount val="13"/>
                <c:pt idx="0">
                  <c:v>50.48</c:v>
                </c:pt>
                <c:pt idx="1">
                  <c:v>50.48</c:v>
                </c:pt>
                <c:pt idx="2">
                  <c:v>50.48</c:v>
                </c:pt>
                <c:pt idx="3">
                  <c:v>50.48</c:v>
                </c:pt>
                <c:pt idx="4">
                  <c:v>50.48</c:v>
                </c:pt>
                <c:pt idx="5">
                  <c:v>50.48</c:v>
                </c:pt>
                <c:pt idx="6">
                  <c:v>50.48</c:v>
                </c:pt>
                <c:pt idx="7">
                  <c:v>50.48</c:v>
                </c:pt>
                <c:pt idx="8">
                  <c:v>50.48</c:v>
                </c:pt>
                <c:pt idx="9">
                  <c:v>50.48</c:v>
                </c:pt>
                <c:pt idx="10">
                  <c:v>50.48</c:v>
                </c:pt>
                <c:pt idx="11">
                  <c:v>50.48</c:v>
                </c:pt>
                <c:pt idx="12">
                  <c:v>50.48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CE-4738-B6D3-A58D2BC81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86048"/>
        <c:axId val="127496128"/>
      </c:lineChart>
      <c:catAx>
        <c:axId val="12838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496128"/>
        <c:crosses val="autoZero"/>
        <c:auto val="1"/>
        <c:lblAlgn val="ctr"/>
        <c:lblOffset val="100"/>
        <c:noMultiLvlLbl val="0"/>
      </c:catAx>
      <c:valAx>
        <c:axId val="127496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386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04532579865511E-2"/>
          <c:y val="4.0063213740180389E-2"/>
          <c:w val="0.83115949556437363"/>
          <c:h val="0.651660411969013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Лист36!$H$10:$H$22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Самара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Лист36!$I$10:$I$22</c:f>
              <c:numCache>
                <c:formatCode>General</c:formatCode>
                <c:ptCount val="13"/>
                <c:pt idx="0">
                  <c:v>97.02</c:v>
                </c:pt>
                <c:pt idx="1">
                  <c:v>90.4</c:v>
                </c:pt>
                <c:pt idx="2">
                  <c:v>94.02</c:v>
                </c:pt>
                <c:pt idx="3">
                  <c:v>95.4</c:v>
                </c:pt>
                <c:pt idx="4">
                  <c:v>87.56</c:v>
                </c:pt>
                <c:pt idx="5">
                  <c:v>98.44</c:v>
                </c:pt>
                <c:pt idx="6">
                  <c:v>94.84</c:v>
                </c:pt>
                <c:pt idx="7">
                  <c:v>92.9</c:v>
                </c:pt>
                <c:pt idx="8">
                  <c:v>93.17</c:v>
                </c:pt>
                <c:pt idx="9">
                  <c:v>91.03</c:v>
                </c:pt>
                <c:pt idx="10">
                  <c:v>96.39</c:v>
                </c:pt>
                <c:pt idx="11">
                  <c:v>95.75</c:v>
                </c:pt>
                <c:pt idx="12">
                  <c:v>99.28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7-45C5-AD8E-88378CFA4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34240"/>
        <c:axId val="127497856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Лист36!$D$27:$P$27</c:f>
              <c:numCache>
                <c:formatCode>General</c:formatCode>
                <c:ptCount val="13"/>
                <c:pt idx="0">
                  <c:v>83.62</c:v>
                </c:pt>
                <c:pt idx="1">
                  <c:v>83.62</c:v>
                </c:pt>
                <c:pt idx="2">
                  <c:v>83.62</c:v>
                </c:pt>
                <c:pt idx="3">
                  <c:v>83.62</c:v>
                </c:pt>
                <c:pt idx="4">
                  <c:v>83.62</c:v>
                </c:pt>
                <c:pt idx="5">
                  <c:v>83.62</c:v>
                </c:pt>
                <c:pt idx="6">
                  <c:v>83.62</c:v>
                </c:pt>
                <c:pt idx="7">
                  <c:v>83.62</c:v>
                </c:pt>
                <c:pt idx="8">
                  <c:v>83.62</c:v>
                </c:pt>
                <c:pt idx="9">
                  <c:v>83.62</c:v>
                </c:pt>
                <c:pt idx="10">
                  <c:v>83.62</c:v>
                </c:pt>
                <c:pt idx="11">
                  <c:v>83.62</c:v>
                </c:pt>
                <c:pt idx="12">
                  <c:v>83.62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C7-45C5-AD8E-88378CFA439F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Лист36!$D$28:$P$28</c:f>
              <c:numCache>
                <c:formatCode>General</c:formatCode>
                <c:ptCount val="13"/>
                <c:pt idx="0">
                  <c:v>91.7</c:v>
                </c:pt>
                <c:pt idx="1">
                  <c:v>91.7</c:v>
                </c:pt>
                <c:pt idx="2">
                  <c:v>91.7</c:v>
                </c:pt>
                <c:pt idx="3">
                  <c:v>91.7</c:v>
                </c:pt>
                <c:pt idx="4">
                  <c:v>91.7</c:v>
                </c:pt>
                <c:pt idx="5">
                  <c:v>91.7</c:v>
                </c:pt>
                <c:pt idx="6">
                  <c:v>91.7</c:v>
                </c:pt>
                <c:pt idx="7">
                  <c:v>91.7</c:v>
                </c:pt>
                <c:pt idx="8">
                  <c:v>91.7</c:v>
                </c:pt>
                <c:pt idx="9">
                  <c:v>91.7</c:v>
                </c:pt>
                <c:pt idx="10">
                  <c:v>91.7</c:v>
                </c:pt>
                <c:pt idx="11">
                  <c:v>91.7</c:v>
                </c:pt>
                <c:pt idx="12">
                  <c:v>91.7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C7-45C5-AD8E-88378CFA4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34240"/>
        <c:axId val="127497856"/>
      </c:lineChart>
      <c:catAx>
        <c:axId val="12743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497856"/>
        <c:crosses val="autoZero"/>
        <c:auto val="1"/>
        <c:lblAlgn val="ctr"/>
        <c:lblOffset val="100"/>
        <c:noMultiLvlLbl val="0"/>
      </c:catAx>
      <c:valAx>
        <c:axId val="127497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7434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5.1400554097404488E-2"/>
          <c:w val="0.91244356955380579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Лист37!$E$12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Лист37!$H$11:$AB$11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Лист37!$H$12:$AB$12</c:f>
              <c:numCache>
                <c:formatCode>General</c:formatCode>
                <c:ptCount val="21"/>
                <c:pt idx="0">
                  <c:v>0.6</c:v>
                </c:pt>
                <c:pt idx="1">
                  <c:v>1.7</c:v>
                </c:pt>
                <c:pt idx="2">
                  <c:v>2.9</c:v>
                </c:pt>
                <c:pt idx="3">
                  <c:v>3.6</c:v>
                </c:pt>
                <c:pt idx="4">
                  <c:v>3.9</c:v>
                </c:pt>
                <c:pt idx="5">
                  <c:v>3.7</c:v>
                </c:pt>
                <c:pt idx="6">
                  <c:v>13.7</c:v>
                </c:pt>
                <c:pt idx="7">
                  <c:v>10.8</c:v>
                </c:pt>
                <c:pt idx="8">
                  <c:v>8.8000000000000007</c:v>
                </c:pt>
                <c:pt idx="9">
                  <c:v>7.4</c:v>
                </c:pt>
                <c:pt idx="10">
                  <c:v>6.1</c:v>
                </c:pt>
                <c:pt idx="11">
                  <c:v>9.6999999999999993</c:v>
                </c:pt>
                <c:pt idx="12">
                  <c:v>7.2</c:v>
                </c:pt>
                <c:pt idx="13">
                  <c:v>5.2</c:v>
                </c:pt>
                <c:pt idx="14">
                  <c:v>4</c:v>
                </c:pt>
                <c:pt idx="15">
                  <c:v>3</c:v>
                </c:pt>
                <c:pt idx="16">
                  <c:v>3.2</c:v>
                </c:pt>
                <c:pt idx="17">
                  <c:v>2.1</c:v>
                </c:pt>
                <c:pt idx="18">
                  <c:v>1.2</c:v>
                </c:pt>
                <c:pt idx="19">
                  <c:v>0.7</c:v>
                </c:pt>
                <c:pt idx="2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6-497E-AC83-E0563F16D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63776"/>
        <c:axId val="127499584"/>
      </c:barChart>
      <c:lineChart>
        <c:grouping val="standard"/>
        <c:varyColors val="0"/>
        <c:ser>
          <c:idx val="1"/>
          <c:order val="1"/>
          <c:tx>
            <c:strRef>
              <c:f>Лист37!$E$13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Лист37!$H$11:$AB$11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Лист37!$H$13:$AB$13</c:f>
              <c:numCache>
                <c:formatCode>General</c:formatCode>
                <c:ptCount val="21"/>
                <c:pt idx="0">
                  <c:v>0.2</c:v>
                </c:pt>
                <c:pt idx="1">
                  <c:v>0.7</c:v>
                </c:pt>
                <c:pt idx="2">
                  <c:v>1.3</c:v>
                </c:pt>
                <c:pt idx="3">
                  <c:v>1.8</c:v>
                </c:pt>
                <c:pt idx="4">
                  <c:v>2.2000000000000002</c:v>
                </c:pt>
                <c:pt idx="5">
                  <c:v>2.1</c:v>
                </c:pt>
                <c:pt idx="6">
                  <c:v>11.1</c:v>
                </c:pt>
                <c:pt idx="7">
                  <c:v>9.1</c:v>
                </c:pt>
                <c:pt idx="8">
                  <c:v>7.5</c:v>
                </c:pt>
                <c:pt idx="9">
                  <c:v>7.3</c:v>
                </c:pt>
                <c:pt idx="10">
                  <c:v>6.2</c:v>
                </c:pt>
                <c:pt idx="11">
                  <c:v>12.3</c:v>
                </c:pt>
                <c:pt idx="12">
                  <c:v>9.3000000000000007</c:v>
                </c:pt>
                <c:pt idx="13">
                  <c:v>6.7</c:v>
                </c:pt>
                <c:pt idx="14">
                  <c:v>5.3</c:v>
                </c:pt>
                <c:pt idx="15">
                  <c:v>4.4000000000000004</c:v>
                </c:pt>
                <c:pt idx="16">
                  <c:v>5.5</c:v>
                </c:pt>
                <c:pt idx="17">
                  <c:v>3.4</c:v>
                </c:pt>
                <c:pt idx="18">
                  <c:v>2</c:v>
                </c:pt>
                <c:pt idx="19">
                  <c:v>1</c:v>
                </c:pt>
                <c:pt idx="20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36-497E-AC83-E0563F16D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563776"/>
        <c:axId val="127499584"/>
      </c:lineChart>
      <c:catAx>
        <c:axId val="12756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499584"/>
        <c:crosses val="autoZero"/>
        <c:auto val="1"/>
        <c:lblAlgn val="ctr"/>
        <c:lblOffset val="100"/>
        <c:noMultiLvlLbl val="0"/>
      </c:catAx>
      <c:valAx>
        <c:axId val="127499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756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20975503062117"/>
          <c:y val="4.2457713619130973E-3"/>
          <c:w val="0.62390135608048991"/>
          <c:h val="0.167434383202099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0.87692</cdr:x>
      <cdr:y>0.23834</cdr:y>
    </cdr:from>
    <cdr:to>
      <cdr:x>1</cdr:x>
      <cdr:y>0.48998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6632" y="1010224"/>
          <a:ext cx="806568" cy="1066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48,01</a:t>
          </a:r>
          <a:b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  <cdr:relSizeAnchor xmlns:cdr="http://schemas.openxmlformats.org/drawingml/2006/chartDrawing">
    <cdr:from>
      <cdr:x>0.87692</cdr:x>
      <cdr:y>0.11134</cdr:y>
    </cdr:from>
    <cdr:to>
      <cdr:x>1</cdr:x>
      <cdr:y>0.36297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746632" y="471940"/>
          <a:ext cx="806568" cy="106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62,97</a:t>
          </a:r>
          <a:b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0.8952</cdr:x>
      <cdr:y>0.3816</cdr:y>
    </cdr:from>
    <cdr:to>
      <cdr:x>1</cdr:x>
      <cdr:y>0.61718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10501" y="14811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89,44</a:t>
          </a:r>
          <a:b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  <cdr:relSizeAnchor xmlns:cdr="http://schemas.openxmlformats.org/drawingml/2006/chartDrawing">
    <cdr:from>
      <cdr:x>0.8952</cdr:x>
      <cdr:y>0.16933</cdr:y>
    </cdr:from>
    <cdr:to>
      <cdr:x>1</cdr:x>
      <cdr:y>0.40491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0501" y="657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95,14</a:t>
          </a:r>
          <a:br>
            <a:rPr lang="ru-RU" sz="11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0.88183</cdr:x>
      <cdr:y>0.2858</cdr:y>
    </cdr:from>
    <cdr:to>
      <cdr:x>0.95458</cdr:x>
      <cdr:y>0.52138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78019" y="770392"/>
          <a:ext cx="468430" cy="635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36,6</a:t>
          </a:r>
        </a:p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  <cdr:relSizeAnchor xmlns:cdr="http://schemas.openxmlformats.org/drawingml/2006/chartDrawing">
    <cdr:from>
      <cdr:x>0.89846</cdr:x>
      <cdr:y>0.18136</cdr:y>
    </cdr:from>
    <cdr:to>
      <cdr:x>0.97121</cdr:x>
      <cdr:y>0.41694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528346" y="642615"/>
          <a:ext cx="447642" cy="834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50,48</a:t>
          </a:r>
        </a:p>
        <a:p xmlns:a="http://schemas.openxmlformats.org/drawingml/2006/main">
          <a:pPr algn="ctr"/>
          <a:r>
            <a:rPr lang="ru-RU" sz="11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0.87335</cdr:x>
      <cdr:y>0.37923</cdr:y>
    </cdr:from>
    <cdr:to>
      <cdr:x>1</cdr:x>
      <cdr:y>0.63904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934" y="1137346"/>
          <a:ext cx="779216" cy="779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83,62</a:t>
          </a:r>
        </a:p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  <cdr:relSizeAnchor xmlns:cdr="http://schemas.openxmlformats.org/drawingml/2006/chartDrawing">
    <cdr:from>
      <cdr:x>0.87335</cdr:x>
      <cdr:y>0.15479</cdr:y>
    </cdr:from>
    <cdr:to>
      <cdr:x>1</cdr:x>
      <cdr:y>0.41461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373934" y="464246"/>
          <a:ext cx="779216" cy="779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91,7</a:t>
          </a:r>
        </a:p>
        <a:p xmlns:a="http://schemas.openxmlformats.org/drawingml/2006/main">
          <a:pPr algn="ctr"/>
          <a:r>
            <a:rPr lang="ru-RU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0.89237</cdr:x>
      <cdr:y>0.05405</cdr:y>
    </cdr:from>
    <cdr:to>
      <cdr:x>1</cdr:x>
      <cdr:y>0.38738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03890" y="152400"/>
          <a:ext cx="639710" cy="939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50,83</a:t>
          </a:r>
        </a:p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  <cdr:relSizeAnchor xmlns:cdr="http://schemas.openxmlformats.org/drawingml/2006/chartDrawing">
    <cdr:from>
      <cdr:x>0.89238</cdr:x>
      <cdr:y>0.21691</cdr:y>
    </cdr:from>
    <cdr:to>
      <cdr:x>1</cdr:x>
      <cdr:y>0.55024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303950" y="611551"/>
          <a:ext cx="639650" cy="939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36,45</a:t>
          </a:r>
        </a:p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0.90545</cdr:x>
      <cdr:y>0.21701</cdr:y>
    </cdr:from>
    <cdr:to>
      <cdr:x>1</cdr:x>
      <cdr:y>0.55035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81624" y="680050"/>
          <a:ext cx="561975" cy="1044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82,4</a:t>
          </a:r>
        </a:p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  <cdr:relSizeAnchor xmlns:cdr="http://schemas.openxmlformats.org/drawingml/2006/chartDrawing">
    <cdr:from>
      <cdr:x>0.90224</cdr:x>
      <cdr:y>0.02894</cdr:y>
    </cdr:from>
    <cdr:to>
      <cdr:x>1</cdr:x>
      <cdr:y>0.36227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362574" y="90690"/>
          <a:ext cx="581025" cy="1044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92,32</a:t>
          </a:r>
        </a:p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85E8-0E4D-4713-8AED-595AE10E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15407</Words>
  <Characters>87824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Косарева</dc:creator>
  <cp:lastModifiedBy>Екатерина О. Иванова</cp:lastModifiedBy>
  <cp:revision>2</cp:revision>
  <cp:lastPrinted>2020-11-19T10:34:00Z</cp:lastPrinted>
  <dcterms:created xsi:type="dcterms:W3CDTF">2021-01-14T06:37:00Z</dcterms:created>
  <dcterms:modified xsi:type="dcterms:W3CDTF">2021-01-14T06:37:00Z</dcterms:modified>
</cp:coreProperties>
</file>